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4F3E53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20"/>
          <w:szCs w:val="20"/>
        </w:rPr>
      </w:pPr>
      <w:r w:rsidRPr="004F3E53">
        <w:rPr>
          <w:rFonts w:ascii="Verdana" w:hAnsi="Verdana" w:cstheme="minorHAnsi"/>
          <w:sz w:val="20"/>
          <w:szCs w:val="20"/>
        </w:rPr>
        <w:t xml:space="preserve">Příloha č. </w:t>
      </w:r>
      <w:r w:rsidR="004F3E53">
        <w:rPr>
          <w:rFonts w:ascii="Verdana" w:hAnsi="Verdana" w:cstheme="minorHAnsi"/>
          <w:sz w:val="20"/>
          <w:szCs w:val="20"/>
        </w:rPr>
        <w:t>3</w:t>
      </w:r>
      <w:r w:rsidR="00102827" w:rsidRPr="004F3E53">
        <w:rPr>
          <w:rFonts w:ascii="Verdana" w:hAnsi="Verdana" w:cstheme="minorHAnsi"/>
          <w:sz w:val="20"/>
          <w:szCs w:val="20"/>
        </w:rPr>
        <w:t xml:space="preserve"> </w:t>
      </w:r>
      <w:r w:rsidR="00D97C72" w:rsidRPr="004F3E53">
        <w:rPr>
          <w:rFonts w:ascii="Verdana" w:hAnsi="Verdana" w:cstheme="minorHAnsi"/>
          <w:sz w:val="20"/>
          <w:szCs w:val="20"/>
        </w:rPr>
        <w:t>Zadávací dokumentace</w:t>
      </w:r>
    </w:p>
    <w:p w:rsidR="001F39B2" w:rsidRPr="004F3E53" w:rsidRDefault="00022D53" w:rsidP="004F3E53">
      <w:pPr>
        <w:pStyle w:val="acnormal"/>
        <w:jc w:val="center"/>
        <w:rPr>
          <w:rFonts w:ascii="Verdana" w:hAnsi="Verdana" w:cstheme="minorHAnsi"/>
          <w:b/>
          <w:sz w:val="24"/>
          <w:szCs w:val="24"/>
          <w:u w:val="single"/>
        </w:rPr>
      </w:pPr>
      <w:r w:rsidRPr="004F3E53">
        <w:rPr>
          <w:rFonts w:ascii="Verdana" w:hAnsi="Verdana" w:cstheme="minorHAnsi"/>
          <w:b/>
          <w:sz w:val="24"/>
          <w:szCs w:val="24"/>
          <w:u w:val="single"/>
        </w:rPr>
        <w:t>R</w:t>
      </w:r>
      <w:r w:rsidR="00CC5257" w:rsidRPr="004F3E53">
        <w:rPr>
          <w:rFonts w:ascii="Verdana" w:hAnsi="Verdana" w:cstheme="minorHAnsi"/>
          <w:b/>
          <w:sz w:val="24"/>
          <w:szCs w:val="24"/>
          <w:u w:val="single"/>
        </w:rPr>
        <w:t xml:space="preserve">ámcová </w:t>
      </w:r>
      <w:r w:rsidR="00B55BD0" w:rsidRPr="004F3E53">
        <w:rPr>
          <w:rFonts w:ascii="Verdana" w:hAnsi="Verdana" w:cstheme="minorHAnsi"/>
          <w:b/>
          <w:sz w:val="24"/>
          <w:szCs w:val="24"/>
          <w:u w:val="single"/>
        </w:rPr>
        <w:t>dohoda</w:t>
      </w:r>
      <w:r w:rsidR="00CC5257" w:rsidRPr="004F3E53">
        <w:rPr>
          <w:rFonts w:ascii="Verdana" w:hAnsi="Verdana" w:cstheme="minorHAnsi"/>
          <w:b/>
          <w:sz w:val="24"/>
          <w:szCs w:val="24"/>
          <w:u w:val="single"/>
        </w:rPr>
        <w:t xml:space="preserve"> </w:t>
      </w:r>
      <w:r w:rsidR="00102827" w:rsidRPr="004F3E53">
        <w:rPr>
          <w:rFonts w:ascii="Verdana" w:hAnsi="Verdana" w:cstheme="minorHAnsi"/>
          <w:b/>
          <w:sz w:val="24"/>
          <w:szCs w:val="24"/>
          <w:u w:val="single"/>
        </w:rPr>
        <w:t xml:space="preserve">na </w:t>
      </w:r>
      <w:r w:rsidR="004F3E53" w:rsidRPr="004F3E53">
        <w:rPr>
          <w:rFonts w:ascii="Verdana" w:hAnsi="Verdana" w:cstheme="minorHAnsi"/>
          <w:b/>
          <w:sz w:val="24"/>
          <w:szCs w:val="24"/>
          <w:u w:val="single"/>
        </w:rPr>
        <w:t>služby</w:t>
      </w:r>
    </w:p>
    <w:p w:rsidR="000878CB" w:rsidRPr="004F3E53" w:rsidRDefault="000878CB" w:rsidP="004F14F3">
      <w:pPr>
        <w:pStyle w:val="acnormal"/>
        <w:jc w:val="center"/>
        <w:rPr>
          <w:rFonts w:ascii="Verdana" w:hAnsi="Verdana" w:cstheme="minorHAnsi"/>
          <w:b/>
          <w:sz w:val="24"/>
          <w:szCs w:val="24"/>
          <w:u w:val="single"/>
        </w:rPr>
      </w:pPr>
      <w:r w:rsidRPr="004F3E53">
        <w:rPr>
          <w:rFonts w:ascii="Verdana" w:hAnsi="Verdana" w:cstheme="minorHAnsi"/>
          <w:b/>
          <w:sz w:val="24"/>
          <w:szCs w:val="24"/>
          <w:u w:val="single"/>
        </w:rPr>
        <w:t xml:space="preserve">č. Objednatele: </w:t>
      </w:r>
      <w:r w:rsidRPr="004F3E53">
        <w:rPr>
          <w:rFonts w:ascii="Verdana" w:hAnsi="Verdana" w:cstheme="minorHAnsi"/>
          <w:b/>
          <w:sz w:val="24"/>
          <w:szCs w:val="24"/>
          <w:highlight w:val="lightGray"/>
          <w:u w:val="single"/>
        </w:rPr>
        <w:t>……………….</w:t>
      </w:r>
    </w:p>
    <w:p w:rsidR="000878CB" w:rsidRPr="004F3E53" w:rsidRDefault="000878CB" w:rsidP="004F14F3">
      <w:pPr>
        <w:pStyle w:val="acnormal"/>
        <w:jc w:val="center"/>
        <w:rPr>
          <w:rFonts w:ascii="Verdana" w:hAnsi="Verdana" w:cstheme="minorHAnsi"/>
          <w:b/>
          <w:sz w:val="24"/>
          <w:szCs w:val="24"/>
          <w:u w:val="single"/>
        </w:rPr>
      </w:pPr>
      <w:proofErr w:type="spellStart"/>
      <w:proofErr w:type="gramStart"/>
      <w:r w:rsidRPr="004F3E53">
        <w:rPr>
          <w:rFonts w:ascii="Verdana" w:hAnsi="Verdana" w:cstheme="minorHAnsi"/>
          <w:b/>
          <w:sz w:val="24"/>
          <w:szCs w:val="24"/>
          <w:u w:val="single"/>
        </w:rPr>
        <w:t>č.</w:t>
      </w:r>
      <w:r w:rsidR="00334D36">
        <w:rPr>
          <w:rFonts w:ascii="Verdana" w:hAnsi="Verdana" w:cstheme="minorHAnsi"/>
          <w:b/>
          <w:sz w:val="24"/>
          <w:szCs w:val="24"/>
          <w:u w:val="single"/>
        </w:rPr>
        <w:t>Poskytovatel</w:t>
      </w:r>
      <w:r w:rsidR="00EA1D44" w:rsidRPr="004F3E53">
        <w:rPr>
          <w:rFonts w:ascii="Verdana" w:hAnsi="Verdana" w:cstheme="minorHAnsi"/>
          <w:b/>
          <w:sz w:val="24"/>
          <w:szCs w:val="24"/>
          <w:u w:val="single"/>
        </w:rPr>
        <w:t>e</w:t>
      </w:r>
      <w:proofErr w:type="spellEnd"/>
      <w:proofErr w:type="gramEnd"/>
      <w:r w:rsidRPr="004F3E53">
        <w:rPr>
          <w:rFonts w:ascii="Verdana" w:hAnsi="Verdana" w:cstheme="minorHAnsi"/>
          <w:b/>
          <w:sz w:val="24"/>
          <w:szCs w:val="24"/>
          <w:u w:val="single"/>
        </w:rPr>
        <w:t xml:space="preserve">: </w:t>
      </w:r>
      <w:r w:rsidRPr="004F3E53">
        <w:rPr>
          <w:rFonts w:ascii="Verdana" w:hAnsi="Verdana" w:cstheme="minorHAnsi"/>
          <w:b/>
          <w:sz w:val="24"/>
          <w:szCs w:val="24"/>
          <w:highlight w:val="yellow"/>
          <w:u w:val="single"/>
        </w:rPr>
        <w:t>……………..</w:t>
      </w:r>
    </w:p>
    <w:p w:rsidR="000878CB" w:rsidRPr="004F3E53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4F3E53">
        <w:rPr>
          <w:rFonts w:ascii="Verdana" w:hAnsi="Verdana" w:cstheme="minorHAnsi"/>
          <w:sz w:val="18"/>
          <w:szCs w:val="18"/>
        </w:rPr>
        <w:t>,</w:t>
      </w:r>
      <w:r w:rsidRPr="004F3E53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4F3E53">
        <w:rPr>
          <w:rFonts w:ascii="Verdana" w:hAnsi="Verdana" w:cstheme="minorHAnsi"/>
          <w:sz w:val="18"/>
          <w:szCs w:val="18"/>
        </w:rPr>
        <w:t>,</w:t>
      </w:r>
      <w:r w:rsidRPr="004F3E53">
        <w:rPr>
          <w:rFonts w:ascii="Verdana" w:hAnsi="Verdana" w:cstheme="minorHAnsi"/>
          <w:sz w:val="18"/>
          <w:szCs w:val="18"/>
        </w:rPr>
        <w:t xml:space="preserve"> </w:t>
      </w:r>
      <w:r w:rsidR="00D45DCA" w:rsidRPr="004F3E53">
        <w:rPr>
          <w:rFonts w:ascii="Verdana" w:hAnsi="Verdana" w:cstheme="minorHAnsi"/>
          <w:sz w:val="18"/>
          <w:szCs w:val="18"/>
        </w:rPr>
        <w:t>dle</w:t>
      </w:r>
      <w:r w:rsidRPr="004F3E53">
        <w:rPr>
          <w:rFonts w:ascii="Verdana" w:hAnsi="Verdana" w:cstheme="minorHAnsi"/>
          <w:sz w:val="18"/>
          <w:szCs w:val="18"/>
        </w:rPr>
        <w:t xml:space="preserve"> ustanovení </w:t>
      </w:r>
      <w:r w:rsidRPr="004F3E53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4F3E53">
        <w:rPr>
          <w:rFonts w:ascii="Verdana" w:hAnsi="Verdana" w:cstheme="minorHAnsi"/>
          <w:sz w:val="18"/>
          <w:szCs w:val="18"/>
        </w:rPr>
        <w:t xml:space="preserve"> zákona</w:t>
      </w:r>
      <w:r w:rsidRPr="004F3E53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D45DCA" w:rsidRPr="004F3E53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:rsidR="00176CA0" w:rsidRPr="004F3E53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4F3E53">
        <w:rPr>
          <w:rFonts w:ascii="Verdana" w:hAnsi="Verdana" w:cstheme="minorHAnsi"/>
          <w:sz w:val="18"/>
          <w:szCs w:val="18"/>
        </w:rPr>
        <w:t>mezi</w:t>
      </w:r>
      <w:r w:rsidR="00D734CC" w:rsidRPr="004F3E53">
        <w:rPr>
          <w:rFonts w:ascii="Verdana" w:hAnsi="Verdana" w:cstheme="minorHAnsi"/>
          <w:sz w:val="18"/>
          <w:szCs w:val="18"/>
        </w:rPr>
        <w:t>:</w:t>
      </w:r>
      <w:proofErr w:type="gramEnd"/>
    </w:p>
    <w:p w:rsidR="00D734CC" w:rsidRPr="004F3E53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Název: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="008D7572" w:rsidRPr="004F3E53">
        <w:rPr>
          <w:rFonts w:ascii="Verdana" w:hAnsi="Verdana" w:cstheme="minorHAnsi"/>
          <w:sz w:val="18"/>
          <w:szCs w:val="18"/>
        </w:rPr>
        <w:tab/>
      </w:r>
      <w:r w:rsidR="00EF68C6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>práva železniční dopravní cesty, státní organizace</w:t>
      </w:r>
    </w:p>
    <w:p w:rsidR="00D734CC" w:rsidRPr="004F3E53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Sídlo: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="008D7572" w:rsidRPr="004F3E53">
        <w:rPr>
          <w:rFonts w:ascii="Verdana" w:hAnsi="Verdana" w:cstheme="minorHAnsi"/>
          <w:sz w:val="18"/>
          <w:szCs w:val="18"/>
        </w:rPr>
        <w:tab/>
      </w:r>
      <w:r w:rsidR="004F3E53"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>Praha 1, Nové Město, Dlážděná 1003/7, PSČ 110 00</w:t>
      </w:r>
    </w:p>
    <w:p w:rsidR="00D734CC" w:rsidRPr="004F3E53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IČ: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="008D7572" w:rsidRPr="004F3E53">
        <w:rPr>
          <w:rFonts w:ascii="Verdana" w:hAnsi="Verdana" w:cstheme="minorHAnsi"/>
          <w:sz w:val="18"/>
          <w:szCs w:val="18"/>
        </w:rPr>
        <w:tab/>
      </w:r>
      <w:r w:rsidR="004F3E53"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>709</w:t>
      </w:r>
      <w:r w:rsidR="000878CB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>94</w:t>
      </w:r>
      <w:r w:rsidR="000878CB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>234</w:t>
      </w:r>
    </w:p>
    <w:p w:rsidR="00D734CC" w:rsidRPr="004F3E53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DIČ: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="008D7572" w:rsidRPr="004F3E53">
        <w:rPr>
          <w:rFonts w:ascii="Verdana" w:hAnsi="Verdana" w:cstheme="minorHAnsi"/>
          <w:sz w:val="18"/>
          <w:szCs w:val="18"/>
        </w:rPr>
        <w:tab/>
      </w:r>
      <w:r w:rsidR="004F3E53"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>CZ70994234</w:t>
      </w:r>
    </w:p>
    <w:p w:rsidR="000878CB" w:rsidRPr="004F3E53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4F3E53" w:rsidRDefault="000878CB" w:rsidP="004F14F3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Zastoupen</w:t>
      </w:r>
      <w:r w:rsidR="00967DE1" w:rsidRPr="004F3E53">
        <w:rPr>
          <w:rFonts w:ascii="Verdana" w:hAnsi="Verdana" w:cstheme="minorHAnsi"/>
          <w:sz w:val="18"/>
          <w:szCs w:val="18"/>
        </w:rPr>
        <w:t>:</w:t>
      </w:r>
      <w:r w:rsidR="00967DE1" w:rsidRPr="004F3E53">
        <w:rPr>
          <w:rFonts w:ascii="Verdana" w:hAnsi="Verdana" w:cstheme="minorHAnsi"/>
          <w:sz w:val="18"/>
          <w:szCs w:val="18"/>
        </w:rPr>
        <w:tab/>
      </w:r>
      <w:r w:rsidR="00967DE1" w:rsidRPr="004F3E53">
        <w:rPr>
          <w:rFonts w:ascii="Verdana" w:hAnsi="Verdana" w:cstheme="minorHAnsi"/>
          <w:sz w:val="18"/>
          <w:szCs w:val="18"/>
        </w:rPr>
        <w:tab/>
      </w:r>
      <w:r w:rsidR="004F3E53" w:rsidRPr="004F3E53">
        <w:rPr>
          <w:rFonts w:ascii="Verdana" w:hAnsi="Verdana" w:cstheme="minorHAnsi"/>
          <w:b/>
          <w:sz w:val="18"/>
          <w:szCs w:val="18"/>
        </w:rPr>
        <w:t>Ing. Alešem Krejčím, náměstkem GŘ pro ekonomiku</w:t>
      </w:r>
    </w:p>
    <w:p w:rsidR="00D734CC" w:rsidRPr="004F3E53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Adresa pro doručování písemností:</w:t>
      </w:r>
    </w:p>
    <w:p w:rsidR="00CC5257" w:rsidRPr="004F3E53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Praha 1, Nové Město, Dlážděná 1003/7, PSČ 110 00</w:t>
      </w:r>
    </w:p>
    <w:p w:rsidR="00CC5257" w:rsidRPr="004F3E53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jako „</w:t>
      </w:r>
      <w:r w:rsidR="00B441E7" w:rsidRPr="004F3E53">
        <w:rPr>
          <w:rFonts w:ascii="Verdana" w:hAnsi="Verdana" w:cstheme="minorHAnsi"/>
          <w:sz w:val="18"/>
          <w:szCs w:val="18"/>
        </w:rPr>
        <w:t>O</w:t>
      </w:r>
      <w:r w:rsidR="00C31031" w:rsidRPr="004F3E53">
        <w:rPr>
          <w:rFonts w:ascii="Verdana" w:hAnsi="Verdana" w:cstheme="minorHAnsi"/>
          <w:sz w:val="18"/>
          <w:szCs w:val="18"/>
        </w:rPr>
        <w:t>bjednatel</w:t>
      </w:r>
      <w:r w:rsidRPr="004F3E53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4F3E53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4F3E53" w:rsidRDefault="004F3E53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Název: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="00EF68C6">
        <w:rPr>
          <w:rFonts w:ascii="Verdana" w:hAnsi="Verdana" w:cstheme="minorHAnsi"/>
          <w:sz w:val="18"/>
          <w:szCs w:val="18"/>
        </w:rPr>
        <w:tab/>
      </w:r>
      <w:r w:rsidR="00294755"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  <w:r w:rsidR="00294755" w:rsidRPr="004F3E53">
        <w:rPr>
          <w:rFonts w:ascii="Verdana" w:hAnsi="Verdana" w:cstheme="minorHAnsi"/>
          <w:sz w:val="18"/>
          <w:szCs w:val="18"/>
        </w:rPr>
        <w:tab/>
      </w:r>
    </w:p>
    <w:p w:rsidR="00294755" w:rsidRPr="004F3E53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4F3E53">
        <w:rPr>
          <w:rFonts w:ascii="Verdana" w:hAnsi="Verdana" w:cstheme="minorHAnsi"/>
          <w:sz w:val="18"/>
          <w:szCs w:val="18"/>
        </w:rPr>
        <w:t>Sídlo: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4F3E53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4F3E53">
        <w:rPr>
          <w:rFonts w:ascii="Verdana" w:hAnsi="Verdana" w:cstheme="minorHAnsi"/>
          <w:sz w:val="18"/>
          <w:szCs w:val="18"/>
        </w:rPr>
        <w:t>IČ: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4F3E53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4F3E53">
        <w:rPr>
          <w:rFonts w:ascii="Verdana" w:hAnsi="Verdana" w:cstheme="minorHAnsi"/>
          <w:sz w:val="18"/>
          <w:szCs w:val="18"/>
        </w:rPr>
        <w:t>DIČ: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4F3E53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4F3E53">
        <w:rPr>
          <w:rFonts w:ascii="Verdana" w:hAnsi="Verdana" w:cstheme="minorHAnsi"/>
          <w:sz w:val="18"/>
          <w:szCs w:val="18"/>
        </w:rPr>
        <w:t>Bankovní spojení:</w:t>
      </w:r>
      <w:r w:rsidRPr="004F3E53">
        <w:rPr>
          <w:rFonts w:ascii="Verdana" w:hAnsi="Verdana" w:cstheme="minorHAnsi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4F3E53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4F3E53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4F3E53">
        <w:rPr>
          <w:rFonts w:ascii="Verdana" w:hAnsi="Verdana" w:cstheme="minorHAnsi"/>
          <w:color w:val="000000"/>
          <w:sz w:val="18"/>
          <w:szCs w:val="18"/>
        </w:rPr>
        <w:tab/>
      </w:r>
      <w:r w:rsidRPr="004F3E53">
        <w:rPr>
          <w:rFonts w:ascii="Verdana" w:hAnsi="Verdana" w:cstheme="minorHAnsi"/>
          <w:color w:val="000000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4F3E53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4F3E53">
        <w:rPr>
          <w:rFonts w:ascii="Verdana" w:hAnsi="Verdana" w:cstheme="minorHAnsi"/>
          <w:sz w:val="18"/>
          <w:szCs w:val="18"/>
        </w:rPr>
        <w:t xml:space="preserve">, oddíl </w:t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4F3E53">
        <w:rPr>
          <w:rFonts w:ascii="Verdana" w:hAnsi="Verdana" w:cstheme="minorHAnsi"/>
          <w:sz w:val="18"/>
          <w:szCs w:val="18"/>
        </w:rPr>
        <w:t xml:space="preserve">, vložka </w:t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4F3E53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4F3E53">
        <w:rPr>
          <w:rFonts w:ascii="Verdana" w:hAnsi="Verdana" w:cstheme="minorHAnsi"/>
          <w:b w:val="0"/>
          <w:sz w:val="18"/>
          <w:szCs w:val="18"/>
        </w:rPr>
        <w:t>Zastoupen:</w:t>
      </w:r>
      <w:r w:rsidRPr="004F3E53">
        <w:rPr>
          <w:rFonts w:ascii="Verdana" w:hAnsi="Verdana" w:cstheme="minorHAnsi"/>
          <w:b w:val="0"/>
          <w:sz w:val="18"/>
          <w:szCs w:val="18"/>
        </w:rPr>
        <w:tab/>
      </w:r>
      <w:r w:rsidRPr="004F3E53">
        <w:rPr>
          <w:rFonts w:ascii="Verdana" w:hAnsi="Verdana" w:cstheme="minorHAnsi"/>
          <w:b w:val="0"/>
          <w:sz w:val="18"/>
          <w:szCs w:val="18"/>
        </w:rPr>
        <w:tab/>
      </w:r>
      <w:r w:rsidRPr="004F3E53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4F3E53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jako „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4F3E53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4F3E53">
        <w:rPr>
          <w:rFonts w:ascii="Verdana" w:hAnsi="Verdana" w:cstheme="minorHAnsi"/>
          <w:sz w:val="18"/>
          <w:szCs w:val="18"/>
        </w:rPr>
        <w:t>dohodu</w:t>
      </w:r>
    </w:p>
    <w:p w:rsidR="00F832D7" w:rsidRPr="004F3E53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:rsidR="003706CB" w:rsidRPr="004F3E53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Tato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Rámcová </w:t>
      </w:r>
      <w:r w:rsidRPr="004F3E53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4F3E53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4F3E53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DC46BB">
        <w:rPr>
          <w:rFonts w:ascii="Verdana" w:hAnsi="Verdana" w:cstheme="minorHAnsi"/>
          <w:sz w:val="18"/>
          <w:szCs w:val="18"/>
        </w:rPr>
        <w:t xml:space="preserve">odpovídající  </w:t>
      </w:r>
      <w:r w:rsidR="00102827" w:rsidRPr="00DC46BB">
        <w:rPr>
          <w:rFonts w:ascii="Verdana" w:hAnsi="Verdana" w:cstheme="minorHAnsi"/>
          <w:sz w:val="18"/>
          <w:szCs w:val="18"/>
        </w:rPr>
        <w:t>veřejné zakáz</w:t>
      </w:r>
      <w:r w:rsidR="00161E4D" w:rsidRPr="00DC46BB">
        <w:rPr>
          <w:rFonts w:ascii="Verdana" w:hAnsi="Verdana" w:cstheme="minorHAnsi"/>
          <w:sz w:val="18"/>
          <w:szCs w:val="18"/>
        </w:rPr>
        <w:t>ce</w:t>
      </w:r>
      <w:r w:rsidR="00102827" w:rsidRPr="00DC46BB">
        <w:rPr>
          <w:rFonts w:ascii="Verdana" w:hAnsi="Verdana" w:cstheme="minorHAnsi"/>
          <w:sz w:val="18"/>
          <w:szCs w:val="18"/>
        </w:rPr>
        <w:t xml:space="preserve"> malého rozsahu</w:t>
      </w:r>
      <w:r w:rsidRPr="004F3E53">
        <w:rPr>
          <w:rFonts w:ascii="Verdana" w:hAnsi="Verdana" w:cstheme="minorHAnsi"/>
          <w:sz w:val="18"/>
          <w:szCs w:val="18"/>
        </w:rPr>
        <w:t xml:space="preserve"> s názvem </w:t>
      </w:r>
      <w:r w:rsidR="00DC46BB">
        <w:rPr>
          <w:rFonts w:ascii="Verdana" w:hAnsi="Verdana" w:cstheme="minorHAnsi"/>
          <w:sz w:val="18"/>
          <w:szCs w:val="18"/>
        </w:rPr>
        <w:t>„Podpora migrace“</w:t>
      </w:r>
      <w:r w:rsidRPr="004F3E53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4F3E53">
        <w:rPr>
          <w:rFonts w:ascii="Verdana" w:hAnsi="Verdana" w:cstheme="minorHAnsi"/>
          <w:sz w:val="18"/>
          <w:szCs w:val="18"/>
        </w:rPr>
        <w:t>č.</w:t>
      </w:r>
      <w:r w:rsidR="00C31031" w:rsidRPr="004F3E53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4F3E53">
        <w:rPr>
          <w:rFonts w:ascii="Verdana" w:hAnsi="Verdana" w:cstheme="minorHAnsi"/>
          <w:sz w:val="18"/>
          <w:szCs w:val="18"/>
        </w:rPr>
        <w:t xml:space="preserve">: </w:t>
      </w:r>
      <w:r w:rsidR="00542155">
        <w:rPr>
          <w:rFonts w:ascii="Verdana" w:hAnsi="Verdana" w:cstheme="minorHAnsi"/>
          <w:sz w:val="18"/>
          <w:szCs w:val="18"/>
        </w:rPr>
        <w:t>47231/2019-SŽDC-GŘ-O8</w:t>
      </w:r>
      <w:r w:rsidR="003D2F85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>(dále jen „</w:t>
      </w:r>
      <w:r w:rsidR="00161E4D" w:rsidRPr="004F3E53">
        <w:rPr>
          <w:rFonts w:ascii="Verdana" w:hAnsi="Verdana" w:cstheme="minorHAnsi"/>
          <w:sz w:val="18"/>
          <w:szCs w:val="18"/>
        </w:rPr>
        <w:t>zadávací řízení</w:t>
      </w:r>
      <w:r w:rsidRPr="004F3E53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4F3E53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4F3E53">
        <w:rPr>
          <w:rFonts w:ascii="Verdana" w:hAnsi="Verdana" w:cstheme="minorHAnsi"/>
          <w:sz w:val="18"/>
          <w:szCs w:val="18"/>
        </w:rPr>
        <w:t>dohody</w:t>
      </w:r>
      <w:r w:rsidRPr="004F3E53">
        <w:rPr>
          <w:rFonts w:ascii="Verdana" w:hAnsi="Verdana" w:cstheme="minorHAnsi"/>
          <w:sz w:val="18"/>
          <w:szCs w:val="18"/>
        </w:rPr>
        <w:t>.</w:t>
      </w:r>
    </w:p>
    <w:p w:rsidR="00CC5257" w:rsidRPr="004F3E53" w:rsidRDefault="00B55BD0" w:rsidP="00BF5DCE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4F3E53">
        <w:rPr>
          <w:rFonts w:ascii="Verdana" w:hAnsi="Verdana" w:cstheme="minorHAnsi"/>
          <w:b/>
          <w:sz w:val="20"/>
          <w:szCs w:val="20"/>
        </w:rPr>
        <w:lastRenderedPageBreak/>
        <w:t>Účel a předmět dohody</w:t>
      </w:r>
    </w:p>
    <w:p w:rsidR="00EA1D44" w:rsidRPr="004F3E53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Předmětem</w:t>
      </w:r>
      <w:r w:rsidR="00EA1D44" w:rsidRPr="004F3E53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4F3E53">
        <w:rPr>
          <w:rFonts w:ascii="Verdana" w:hAnsi="Verdana" w:cstheme="minorHAnsi"/>
          <w:sz w:val="18"/>
          <w:szCs w:val="18"/>
        </w:rPr>
        <w:t xml:space="preserve">dohody je úprava </w:t>
      </w:r>
      <w:r w:rsidRPr="004F3E53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4F3E53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4F3E53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>dohody</w:t>
      </w:r>
      <w:r w:rsidR="00EA1D44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DC46BB" w:rsidRDefault="00161E4D" w:rsidP="00DC46BB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4F3E53" w:rsidRPr="00DC46BB">
        <w:rPr>
          <w:rFonts w:ascii="Verdana" w:hAnsi="Verdana" w:cstheme="minorHAnsi"/>
          <w:bCs/>
          <w:sz w:val="18"/>
          <w:szCs w:val="18"/>
        </w:rPr>
        <w:t xml:space="preserve">poskytování odborných konzultačních služeb spojených s migrací do nové domény, poštovního prostředí Exchange 2013, OS Windows 10, kancelářského balíku Office 365 a prostředí SCCM </w:t>
      </w:r>
      <w:r w:rsidR="0038779C" w:rsidRPr="00DC46BB">
        <w:rPr>
          <w:rFonts w:ascii="Verdana" w:hAnsi="Verdana" w:cstheme="minorHAnsi"/>
          <w:sz w:val="18"/>
          <w:szCs w:val="18"/>
        </w:rPr>
        <w:t>a bude Objednatelem konkrétně specifikováno dílčí smlouvě</w:t>
      </w:r>
      <w:r w:rsidR="00102827" w:rsidRPr="00DC46BB">
        <w:rPr>
          <w:rFonts w:ascii="Verdana" w:hAnsi="Verdana" w:cstheme="minorHAnsi"/>
          <w:sz w:val="18"/>
          <w:szCs w:val="18"/>
        </w:rPr>
        <w:t>.</w:t>
      </w:r>
      <w:r w:rsidR="0038779C" w:rsidRPr="00DC46BB">
        <w:rPr>
          <w:rFonts w:ascii="Verdana" w:hAnsi="Verdana" w:cstheme="minorHAnsi"/>
          <w:sz w:val="18"/>
          <w:szCs w:val="18"/>
        </w:rPr>
        <w:t xml:space="preserve"> </w:t>
      </w:r>
      <w:r w:rsidR="00CC5257" w:rsidRPr="00DC46BB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DC46BB" w:rsidRDefault="0038779C" w:rsidP="006F5E55">
      <w:pPr>
        <w:pStyle w:val="acnormal"/>
        <w:numPr>
          <w:ilvl w:val="0"/>
          <w:numId w:val="9"/>
        </w:numPr>
        <w:spacing w:before="240" w:after="240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DC46BB">
        <w:rPr>
          <w:rFonts w:ascii="Verdana" w:hAnsi="Verdana" w:cstheme="minorHAnsi"/>
          <w:b/>
          <w:sz w:val="20"/>
          <w:szCs w:val="20"/>
        </w:rPr>
        <w:t xml:space="preserve">Způsob zadávání veřejných zakázek na základě </w:t>
      </w:r>
      <w:r w:rsidR="00B55BD0" w:rsidRPr="00DC46BB">
        <w:rPr>
          <w:rFonts w:ascii="Verdana" w:hAnsi="Verdana" w:cstheme="minorHAnsi"/>
          <w:b/>
          <w:sz w:val="20"/>
          <w:szCs w:val="20"/>
        </w:rPr>
        <w:t>této rámcové dohody</w:t>
      </w:r>
    </w:p>
    <w:p w:rsidR="0038779C" w:rsidRPr="004F3E53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i postupem uvedeným v této </w:t>
      </w:r>
      <w:r w:rsidR="00141D25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4F3E53">
        <w:rPr>
          <w:rFonts w:ascii="Verdana" w:hAnsi="Verdana" w:cstheme="minorHAnsi"/>
          <w:sz w:val="18"/>
          <w:szCs w:val="18"/>
        </w:rPr>
        <w:t xml:space="preserve">Obchodními </w:t>
      </w:r>
      <w:r w:rsidRPr="004F3E53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4F3E53">
        <w:rPr>
          <w:rFonts w:ascii="Verdana" w:hAnsi="Verdana" w:cstheme="minorHAnsi"/>
          <w:sz w:val="18"/>
          <w:szCs w:val="18"/>
        </w:rPr>
        <w:t>1</w:t>
      </w:r>
      <w:r w:rsidR="00F17B92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>dohody (dále jen „</w:t>
      </w:r>
      <w:r w:rsidR="00E35CAA" w:rsidRPr="004F3E53">
        <w:rPr>
          <w:rFonts w:ascii="Verdana" w:hAnsi="Verdana" w:cstheme="minorHAnsi"/>
          <w:sz w:val="18"/>
          <w:szCs w:val="18"/>
        </w:rPr>
        <w:t>dílčí zakázka</w:t>
      </w:r>
      <w:r w:rsidRPr="004F3E53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4F3E53">
        <w:rPr>
          <w:rFonts w:ascii="Verdana" w:hAnsi="Verdana" w:cstheme="minorHAnsi"/>
          <w:sz w:val="18"/>
          <w:szCs w:val="18"/>
        </w:rPr>
        <w:t xml:space="preserve">dílčí zakázky </w:t>
      </w:r>
      <w:r w:rsidRPr="004F3E53">
        <w:rPr>
          <w:rFonts w:ascii="Verdana" w:hAnsi="Verdana" w:cstheme="minorHAnsi"/>
          <w:sz w:val="18"/>
          <w:szCs w:val="18"/>
        </w:rPr>
        <w:t xml:space="preserve">bude mezi Objednatelem a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em uzavřena smlouva na plnění dílčí veřejné zakázky (dále jen „dílčí smlouva“), na základě které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 </w:t>
      </w:r>
      <w:r w:rsidR="003F1B45">
        <w:rPr>
          <w:rFonts w:ascii="Verdana" w:hAnsi="Verdana" w:cstheme="minorHAnsi"/>
          <w:sz w:val="18"/>
          <w:szCs w:val="18"/>
        </w:rPr>
        <w:t>poskytne</w:t>
      </w:r>
      <w:r w:rsidRPr="004F3E53">
        <w:rPr>
          <w:rFonts w:ascii="Verdana" w:hAnsi="Verdana" w:cstheme="minorHAnsi"/>
          <w:sz w:val="18"/>
          <w:szCs w:val="18"/>
        </w:rPr>
        <w:t xml:space="preserve"> pro Objednatele </w:t>
      </w:r>
      <w:r w:rsidR="003F1B45">
        <w:rPr>
          <w:rFonts w:ascii="Verdana" w:hAnsi="Verdana" w:cstheme="minorHAnsi"/>
          <w:sz w:val="18"/>
          <w:szCs w:val="18"/>
        </w:rPr>
        <w:t>službu</w:t>
      </w:r>
      <w:r w:rsidR="00701354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>dohody.</w:t>
      </w:r>
    </w:p>
    <w:p w:rsidR="00B447EA" w:rsidRPr="004F3E53" w:rsidRDefault="00F832D7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 </w:t>
      </w:r>
      <w:r w:rsidR="0038779C" w:rsidRPr="004F3E53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4F3E53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4F3E53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="0038779C" w:rsidRPr="004F3E53">
        <w:rPr>
          <w:rFonts w:ascii="Verdana" w:hAnsi="Verdana" w:cstheme="minorHAnsi"/>
          <w:sz w:val="18"/>
          <w:szCs w:val="18"/>
        </w:rPr>
        <w:t xml:space="preserve">i. Písemná forma objednávky je splněna, i pokud Objednatel zašle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="00002574" w:rsidRPr="004F3E53">
        <w:rPr>
          <w:rFonts w:ascii="Verdana" w:hAnsi="Verdana" w:cstheme="minorHAnsi"/>
          <w:sz w:val="18"/>
          <w:szCs w:val="18"/>
        </w:rPr>
        <w:t>i</w:t>
      </w:r>
      <w:r w:rsidR="0038779C" w:rsidRPr="004F3E53">
        <w:rPr>
          <w:rFonts w:ascii="Verdana" w:hAnsi="Verdana" w:cstheme="minorHAnsi"/>
          <w:sz w:val="18"/>
          <w:szCs w:val="18"/>
        </w:rPr>
        <w:t xml:space="preserve"> objednávku e-mailovou zprávou.</w:t>
      </w:r>
    </w:p>
    <w:p w:rsidR="0038779C" w:rsidRPr="004F3E53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 </w:t>
      </w:r>
      <w:r w:rsidR="0038779C" w:rsidRPr="004F3E53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4F3E53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4F3E5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4F3E53">
        <w:rPr>
          <w:rFonts w:ascii="Verdana" w:hAnsi="Verdana" w:cstheme="minorHAnsi"/>
          <w:sz w:val="18"/>
          <w:szCs w:val="18"/>
        </w:rPr>
        <w:t xml:space="preserve">Smluvních </w:t>
      </w:r>
      <w:r w:rsidRPr="004F3E53">
        <w:rPr>
          <w:rFonts w:ascii="Verdana" w:hAnsi="Verdana" w:cstheme="minorHAnsi"/>
          <w:sz w:val="18"/>
          <w:szCs w:val="18"/>
        </w:rPr>
        <w:t>stran,</w:t>
      </w:r>
    </w:p>
    <w:p w:rsidR="0038779C" w:rsidRPr="004F3E5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>dohody,</w:t>
      </w:r>
    </w:p>
    <w:p w:rsidR="0038779C" w:rsidRPr="004F3E5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4F3E53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specifikaci </w:t>
      </w:r>
      <w:r w:rsidR="003F1B45">
        <w:rPr>
          <w:rFonts w:ascii="Verdana" w:hAnsi="Verdana" w:cstheme="minorHAnsi"/>
          <w:sz w:val="18"/>
          <w:szCs w:val="18"/>
        </w:rPr>
        <w:t>poskytnutých služeb</w:t>
      </w:r>
      <w:r w:rsidR="0038779C" w:rsidRPr="004F3E53">
        <w:rPr>
          <w:rFonts w:ascii="Verdana" w:hAnsi="Verdana" w:cstheme="minorHAnsi"/>
          <w:sz w:val="18"/>
          <w:szCs w:val="18"/>
        </w:rPr>
        <w:t>,</w:t>
      </w:r>
    </w:p>
    <w:p w:rsidR="00224684" w:rsidRPr="004F3E53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4F3E5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C36E5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DC46BB" w:rsidRPr="00C36E51">
        <w:rPr>
          <w:rFonts w:ascii="Verdana" w:hAnsi="Verdana" w:cstheme="minorHAnsi"/>
          <w:sz w:val="18"/>
          <w:szCs w:val="18"/>
        </w:rPr>
        <w:t>1</w:t>
      </w:r>
      <w:r w:rsidR="0085363C" w:rsidRPr="00C36E51">
        <w:rPr>
          <w:rFonts w:ascii="Verdana" w:hAnsi="Verdana" w:cstheme="minorHAnsi"/>
          <w:sz w:val="18"/>
          <w:szCs w:val="18"/>
        </w:rPr>
        <w:t xml:space="preserve"> </w:t>
      </w:r>
      <w:r w:rsidR="00E413C5" w:rsidRPr="00C36E5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36E5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36E51">
        <w:rPr>
          <w:rFonts w:ascii="Verdana" w:hAnsi="Verdana" w:cstheme="minorHAnsi"/>
          <w:sz w:val="18"/>
          <w:szCs w:val="18"/>
        </w:rPr>
        <w:t>dohody</w:t>
      </w:r>
      <w:r w:rsidRPr="00C36E51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C36E51">
        <w:rPr>
          <w:rFonts w:ascii="Verdana" w:hAnsi="Verdana" w:cstheme="minorHAnsi"/>
          <w:sz w:val="18"/>
          <w:szCs w:val="18"/>
        </w:rPr>
        <w:t xml:space="preserve">povahu </w:t>
      </w:r>
      <w:r w:rsidR="003F1B45" w:rsidRPr="00C36E51">
        <w:rPr>
          <w:rFonts w:ascii="Verdana" w:hAnsi="Verdana" w:cstheme="minorHAnsi"/>
          <w:sz w:val="18"/>
          <w:szCs w:val="18"/>
        </w:rPr>
        <w:t>služby</w:t>
      </w:r>
      <w:r w:rsidR="00AD2EC8" w:rsidRPr="00C36E51">
        <w:rPr>
          <w:rFonts w:ascii="Verdana" w:hAnsi="Verdana" w:cstheme="minorHAnsi"/>
          <w:sz w:val="18"/>
          <w:szCs w:val="18"/>
        </w:rPr>
        <w:t xml:space="preserve"> </w:t>
      </w:r>
      <w:r w:rsidR="00E413C5" w:rsidRPr="00C36E51">
        <w:rPr>
          <w:rFonts w:ascii="Verdana" w:hAnsi="Verdana" w:cstheme="minorHAnsi"/>
          <w:sz w:val="18"/>
          <w:szCs w:val="18"/>
        </w:rPr>
        <w:t xml:space="preserve">a obsah přílohy č. </w:t>
      </w:r>
      <w:r w:rsidR="00DC46BB" w:rsidRPr="00C36E51">
        <w:rPr>
          <w:rFonts w:ascii="Verdana" w:hAnsi="Verdana" w:cstheme="minorHAnsi"/>
          <w:sz w:val="18"/>
          <w:szCs w:val="18"/>
        </w:rPr>
        <w:t>1</w:t>
      </w:r>
      <w:r w:rsidR="0085363C" w:rsidRPr="00C36E51">
        <w:rPr>
          <w:rFonts w:ascii="Verdana" w:hAnsi="Verdana" w:cstheme="minorHAnsi"/>
          <w:sz w:val="18"/>
          <w:szCs w:val="18"/>
        </w:rPr>
        <w:t xml:space="preserve"> </w:t>
      </w:r>
      <w:r w:rsidR="00E413C5" w:rsidRPr="00C36E5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36E5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C36E51">
        <w:rPr>
          <w:rFonts w:ascii="Verdana" w:hAnsi="Verdana" w:cstheme="minorHAnsi"/>
          <w:sz w:val="18"/>
          <w:szCs w:val="18"/>
        </w:rPr>
        <w:t xml:space="preserve">dohody cenu za </w:t>
      </w:r>
      <w:r w:rsidR="003F1B45" w:rsidRPr="00C36E51">
        <w:rPr>
          <w:rFonts w:ascii="Verdana" w:hAnsi="Verdana" w:cstheme="minorHAnsi"/>
          <w:sz w:val="18"/>
          <w:szCs w:val="18"/>
        </w:rPr>
        <w:t>poskytování služeb</w:t>
      </w:r>
      <w:r w:rsidR="00AD2EC8" w:rsidRPr="00C36E51">
        <w:rPr>
          <w:rFonts w:ascii="Verdana" w:hAnsi="Verdana" w:cstheme="minorHAnsi"/>
          <w:sz w:val="18"/>
          <w:szCs w:val="18"/>
        </w:rPr>
        <w:t xml:space="preserve"> </w:t>
      </w:r>
      <w:r w:rsidR="00E413C5" w:rsidRPr="00C36E51">
        <w:rPr>
          <w:rFonts w:ascii="Verdana" w:hAnsi="Verdana" w:cstheme="minorHAnsi"/>
          <w:sz w:val="18"/>
          <w:szCs w:val="18"/>
        </w:rPr>
        <w:t xml:space="preserve">předem v </w:t>
      </w:r>
      <w:r w:rsidRPr="00C36E51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4F3E53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4F3E5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dokončení </w:t>
      </w:r>
      <w:r w:rsidR="003F1B45">
        <w:rPr>
          <w:rFonts w:ascii="Verdana" w:hAnsi="Verdana" w:cstheme="minorHAnsi"/>
          <w:sz w:val="18"/>
          <w:szCs w:val="18"/>
        </w:rPr>
        <w:t>poskytování služeb</w:t>
      </w:r>
      <w:r w:rsidRPr="004F3E53">
        <w:rPr>
          <w:rFonts w:ascii="Verdana" w:hAnsi="Verdana" w:cstheme="minorHAnsi"/>
          <w:sz w:val="18"/>
          <w:szCs w:val="18"/>
        </w:rPr>
        <w:t>,</w:t>
      </w:r>
    </w:p>
    <w:p w:rsidR="00EA41F0" w:rsidRPr="003F1B45" w:rsidRDefault="00EA41F0" w:rsidP="003F1B4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místo realizace </w:t>
      </w:r>
      <w:r w:rsidR="003F1B45">
        <w:rPr>
          <w:rFonts w:ascii="Verdana" w:hAnsi="Verdana" w:cstheme="minorHAnsi"/>
          <w:sz w:val="18"/>
          <w:szCs w:val="18"/>
        </w:rPr>
        <w:t>poskytování služeb</w:t>
      </w:r>
    </w:p>
    <w:p w:rsidR="00E413C5" w:rsidRPr="004F3E53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 </w:t>
      </w:r>
      <w:r w:rsidR="00754A3C" w:rsidRPr="004F3E53">
        <w:rPr>
          <w:rFonts w:ascii="Verdana" w:hAnsi="Verdana" w:cstheme="minorHAnsi"/>
          <w:sz w:val="18"/>
          <w:szCs w:val="18"/>
        </w:rPr>
        <w:t>povinen</w:t>
      </w:r>
      <w:r w:rsidRPr="004F3E53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i. Zasláním upravené objednávky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 xml:space="preserve">i je původní objednávka bez dalšího stornována a nemůže být již akceptována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Pr="004F3E53">
        <w:rPr>
          <w:rFonts w:ascii="Verdana" w:hAnsi="Verdana" w:cstheme="minorHAnsi"/>
          <w:sz w:val="18"/>
          <w:szCs w:val="18"/>
        </w:rPr>
        <w:t>em.</w:t>
      </w:r>
    </w:p>
    <w:p w:rsidR="00E413C5" w:rsidRPr="004F3E53" w:rsidRDefault="00334D36" w:rsidP="00E413C5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 je povinen na objednávku Objednatele reagovat písemně na emailovou adresu </w:t>
      </w:r>
      <w:bookmarkStart w:id="0" w:name="_GoBack"/>
      <w:bookmarkEnd w:id="0"/>
      <w:r w:rsidR="00E413C5" w:rsidRPr="001E3E8A">
        <w:rPr>
          <w:rFonts w:ascii="Verdana" w:hAnsi="Verdana" w:cstheme="minorHAnsi"/>
          <w:sz w:val="18"/>
          <w:szCs w:val="18"/>
        </w:rPr>
        <w:t>Objednatele</w:t>
      </w:r>
      <w:r w:rsidR="00E413C5" w:rsidRPr="00CA0BC8">
        <w:rPr>
          <w:rFonts w:ascii="Verdana" w:hAnsi="Verdana" w:cstheme="minorHAnsi"/>
          <w:sz w:val="18"/>
          <w:szCs w:val="18"/>
          <w:highlight w:val="yellow"/>
        </w:rPr>
        <w:t xml:space="preserve"> ………</w:t>
      </w:r>
      <w:proofErr w:type="gramStart"/>
      <w:r w:rsidR="00E413C5" w:rsidRPr="00CA0BC8">
        <w:rPr>
          <w:rFonts w:ascii="Verdana" w:hAnsi="Verdana" w:cstheme="minorHAnsi"/>
          <w:sz w:val="18"/>
          <w:szCs w:val="18"/>
          <w:highlight w:val="yellow"/>
        </w:rPr>
        <w:t>…..@</w:t>
      </w:r>
      <w:r w:rsidR="00E413C5" w:rsidRPr="004F3E53">
        <w:rPr>
          <w:rFonts w:ascii="Verdana" w:hAnsi="Verdana" w:cstheme="minorHAnsi"/>
          <w:sz w:val="18"/>
          <w:szCs w:val="18"/>
        </w:rPr>
        <w:t>szdc</w:t>
      </w:r>
      <w:proofErr w:type="gramEnd"/>
      <w:r w:rsidR="00E413C5" w:rsidRPr="004F3E53">
        <w:rPr>
          <w:rFonts w:ascii="Verdana" w:hAnsi="Verdana" w:cstheme="minorHAnsi"/>
          <w:sz w:val="18"/>
          <w:szCs w:val="18"/>
        </w:rPr>
        <w:t xml:space="preserve">.cz  nejpozději do </w:t>
      </w:r>
      <w:r w:rsidR="00542155">
        <w:rPr>
          <w:rFonts w:ascii="Verdana" w:hAnsi="Verdana" w:cstheme="minorHAnsi"/>
          <w:sz w:val="18"/>
          <w:szCs w:val="18"/>
        </w:rPr>
        <w:t>5</w:t>
      </w:r>
      <w:r w:rsidR="00562B90" w:rsidRPr="004F3E53">
        <w:rPr>
          <w:rFonts w:ascii="Verdana" w:hAnsi="Verdana" w:cstheme="minorHAnsi"/>
          <w:sz w:val="18"/>
          <w:szCs w:val="18"/>
        </w:rPr>
        <w:t xml:space="preserve"> </w:t>
      </w:r>
      <w:r w:rsidR="00E413C5" w:rsidRPr="004F3E53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4F3E53">
        <w:rPr>
          <w:rFonts w:ascii="Verdana" w:hAnsi="Verdana" w:cstheme="minorHAnsi"/>
          <w:sz w:val="18"/>
          <w:szCs w:val="18"/>
        </w:rPr>
        <w:t xml:space="preserve"> anebo ve lhůtě </w:t>
      </w:r>
      <w:r w:rsidR="00562B90" w:rsidRPr="004F3E53">
        <w:rPr>
          <w:rFonts w:ascii="Verdana" w:hAnsi="Verdana" w:cstheme="minorHAnsi"/>
          <w:sz w:val="18"/>
          <w:szCs w:val="18"/>
        </w:rPr>
        <w:lastRenderedPageBreak/>
        <w:t>uvedené Objednatelem v objednávce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F3E53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BC6123" w:rsidRPr="004F3E53" w:rsidRDefault="00BC6123" w:rsidP="006D13CC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</w:p>
    <w:p w:rsidR="00CC5257" w:rsidRPr="00334D36" w:rsidRDefault="00CC5257" w:rsidP="00EE18A0">
      <w:pPr>
        <w:pStyle w:val="acnormal"/>
        <w:numPr>
          <w:ilvl w:val="0"/>
          <w:numId w:val="9"/>
        </w:numPr>
        <w:spacing w:before="240" w:after="240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334D36">
        <w:rPr>
          <w:rFonts w:ascii="Verdana" w:hAnsi="Verdana" w:cstheme="minorHAnsi"/>
          <w:b/>
          <w:sz w:val="20"/>
          <w:szCs w:val="20"/>
        </w:rPr>
        <w:t>Doba, místo, způsob a lhůty plnění</w:t>
      </w:r>
    </w:p>
    <w:p w:rsidR="003276C2" w:rsidRPr="00334D36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334D36" w:rsidRPr="00334D36">
        <w:rPr>
          <w:rFonts w:ascii="Verdana" w:eastAsiaTheme="majorEastAsia" w:hAnsi="Verdana" w:cstheme="minorHAnsi"/>
          <w:bCs/>
          <w:sz w:val="18"/>
          <w:szCs w:val="18"/>
        </w:rPr>
        <w:t>1 roku</w:t>
      </w:r>
      <w:r w:rsidR="007E084F"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34D36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334D36">
        <w:rPr>
          <w:rFonts w:ascii="Verdana" w:hAnsi="Verdana" w:cstheme="minorHAnsi"/>
          <w:sz w:val="18"/>
          <w:szCs w:val="18"/>
        </w:rPr>
        <w:t>díla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334D36" w:rsidRPr="00334D36">
        <w:rPr>
          <w:rFonts w:ascii="Verdana" w:hAnsi="Verdana" w:cstheme="minorHAnsi"/>
          <w:sz w:val="18"/>
          <w:szCs w:val="18"/>
        </w:rPr>
        <w:t>1 950 000</w:t>
      </w:r>
      <w:r w:rsidR="007E084F" w:rsidRPr="00334D36">
        <w:rPr>
          <w:rFonts w:ascii="Verdana" w:hAnsi="Verdana" w:cstheme="minorHAnsi"/>
          <w:sz w:val="18"/>
          <w:szCs w:val="18"/>
        </w:rPr>
        <w:t>,- Kč</w:t>
      </w:r>
      <w:r w:rsidR="007E084F" w:rsidRPr="00334D36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334D36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34D36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334D36" w:rsidRPr="00334D36">
        <w:rPr>
          <w:rFonts w:ascii="Verdana" w:hAnsi="Verdana" w:cstheme="minorHAnsi"/>
          <w:sz w:val="18"/>
          <w:szCs w:val="18"/>
        </w:rPr>
        <w:t>2 000 000</w:t>
      </w:r>
      <w:r w:rsidR="007E084F" w:rsidRPr="00334D36">
        <w:rPr>
          <w:rFonts w:ascii="Verdana" w:hAnsi="Verdana" w:cstheme="minorHAnsi"/>
          <w:sz w:val="18"/>
          <w:szCs w:val="18"/>
        </w:rPr>
        <w:t>,- Kč</w:t>
      </w:r>
      <w:r w:rsidR="007E084F" w:rsidRPr="00334D36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334D36">
        <w:rPr>
          <w:rFonts w:ascii="Verdana" w:hAnsi="Verdana" w:cstheme="minorHAnsi"/>
          <w:sz w:val="18"/>
          <w:szCs w:val="18"/>
        </w:rPr>
        <w:t>bez DPH</w:t>
      </w:r>
      <w:r w:rsidRPr="00334D36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235018" w:rsidRPr="00334D36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Míst</w:t>
      </w:r>
      <w:r w:rsidR="0085363C" w:rsidRPr="004F3E53">
        <w:rPr>
          <w:rFonts w:ascii="Verdana" w:hAnsi="Verdana" w:cstheme="minorHAnsi"/>
          <w:sz w:val="18"/>
          <w:szCs w:val="18"/>
        </w:rPr>
        <w:t>o</w:t>
      </w:r>
      <w:r w:rsidRPr="004F3E53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4F3E53">
        <w:rPr>
          <w:rFonts w:ascii="Verdana" w:hAnsi="Verdana" w:cstheme="minorHAnsi"/>
          <w:sz w:val="18"/>
          <w:szCs w:val="18"/>
        </w:rPr>
        <w:t>dílčích smluv</w:t>
      </w:r>
      <w:r w:rsidRPr="004F3E53">
        <w:rPr>
          <w:rFonts w:ascii="Verdana" w:hAnsi="Verdana" w:cstheme="minorHAnsi"/>
          <w:sz w:val="18"/>
          <w:szCs w:val="18"/>
        </w:rPr>
        <w:t xml:space="preserve"> je </w:t>
      </w:r>
      <w:r w:rsidR="00EA41F0" w:rsidRPr="004F3E53">
        <w:rPr>
          <w:rFonts w:ascii="Verdana" w:hAnsi="Verdana" w:cstheme="minorHAnsi"/>
          <w:sz w:val="18"/>
          <w:szCs w:val="18"/>
        </w:rPr>
        <w:t>zpravidla uvedeno v dílčí smlouvě</w:t>
      </w:r>
      <w:r w:rsidR="00EA41F0" w:rsidRPr="00334D36">
        <w:rPr>
          <w:rFonts w:ascii="Verdana" w:hAnsi="Verdana" w:cstheme="minorHAnsi"/>
          <w:sz w:val="18"/>
          <w:szCs w:val="18"/>
        </w:rPr>
        <w:t xml:space="preserve">. </w:t>
      </w:r>
      <w:r w:rsidR="00F93851" w:rsidRPr="00334D36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34D36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34D36" w:rsidRPr="00334D36">
        <w:rPr>
          <w:rFonts w:ascii="Verdana" w:hAnsi="Verdana" w:cstheme="minorHAnsi"/>
          <w:sz w:val="18"/>
          <w:szCs w:val="18"/>
        </w:rPr>
        <w:t>Poskytovatel</w:t>
      </w:r>
      <w:r w:rsidR="002C4982" w:rsidRPr="00334D36">
        <w:rPr>
          <w:rFonts w:ascii="Verdana" w:hAnsi="Verdana" w:cstheme="minorHAnsi"/>
          <w:sz w:val="18"/>
          <w:szCs w:val="18"/>
        </w:rPr>
        <w:t>.</w:t>
      </w:r>
    </w:p>
    <w:p w:rsidR="00DD2D34" w:rsidRPr="004F3E53" w:rsidRDefault="00334D36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 </w:t>
      </w:r>
      <w:r w:rsidR="003276C2" w:rsidRPr="004F3E53">
        <w:rPr>
          <w:rFonts w:ascii="Verdana" w:hAnsi="Verdana" w:cstheme="minorHAnsi"/>
          <w:sz w:val="18"/>
          <w:szCs w:val="18"/>
        </w:rPr>
        <w:t xml:space="preserve">je povinen </w:t>
      </w:r>
      <w:r w:rsidR="00ED64A9">
        <w:rPr>
          <w:rFonts w:ascii="Verdana" w:hAnsi="Verdana" w:cstheme="minorHAnsi"/>
          <w:sz w:val="18"/>
          <w:szCs w:val="18"/>
        </w:rPr>
        <w:t xml:space="preserve">poskytovat služby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4F3E53">
        <w:rPr>
          <w:rFonts w:ascii="Verdana" w:hAnsi="Verdana" w:cstheme="minorHAnsi"/>
          <w:sz w:val="18"/>
          <w:szCs w:val="18"/>
        </w:rPr>
        <w:t>smlouvě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>
        <w:rPr>
          <w:rFonts w:ascii="Verdana" w:hAnsi="Verdana" w:cstheme="minorHAnsi"/>
          <w:sz w:val="18"/>
          <w:szCs w:val="18"/>
        </w:rPr>
        <w:t>Poskytovatel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4F3E53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>
        <w:rPr>
          <w:rFonts w:ascii="Verdana" w:hAnsi="Verdana" w:cstheme="minorHAnsi"/>
          <w:sz w:val="18"/>
          <w:szCs w:val="18"/>
        </w:rPr>
        <w:t>Poskytovatel</w:t>
      </w:r>
      <w:r w:rsidR="001937F5" w:rsidRPr="004F3E53">
        <w:rPr>
          <w:rFonts w:ascii="Verdana" w:hAnsi="Verdana" w:cstheme="minorHAnsi"/>
          <w:sz w:val="18"/>
          <w:szCs w:val="18"/>
        </w:rPr>
        <w:t>i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4F3E53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4F3E53" w:rsidRDefault="00334D36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6848CF" w:rsidRPr="004F3E53">
        <w:rPr>
          <w:rFonts w:ascii="Verdana" w:hAnsi="Verdana" w:cstheme="minorHAnsi"/>
          <w:sz w:val="18"/>
          <w:szCs w:val="18"/>
        </w:rPr>
        <w:t xml:space="preserve"> </w:t>
      </w:r>
      <w:r w:rsidR="00CC5257" w:rsidRPr="004F3E53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4F3E53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4F3E53">
        <w:rPr>
          <w:rFonts w:ascii="Verdana" w:hAnsi="Verdana" w:cstheme="minorHAnsi"/>
          <w:sz w:val="18"/>
          <w:szCs w:val="18"/>
        </w:rPr>
        <w:t>Objednatele</w:t>
      </w:r>
      <w:r w:rsidR="00780CF7" w:rsidRPr="004F3E53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4F3E53">
        <w:rPr>
          <w:rFonts w:ascii="Verdana" w:hAnsi="Verdana" w:cstheme="minorHAnsi"/>
          <w:sz w:val="18"/>
          <w:szCs w:val="18"/>
        </w:rPr>
        <w:t> dílčí smlouvě</w:t>
      </w:r>
      <w:r w:rsidR="00780CF7" w:rsidRPr="004F3E53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4F3E53">
        <w:rPr>
          <w:rFonts w:ascii="Verdana" w:hAnsi="Verdana" w:cstheme="minorHAnsi"/>
          <w:sz w:val="18"/>
          <w:szCs w:val="18"/>
        </w:rPr>
        <w:t>a</w:t>
      </w:r>
      <w:r w:rsidR="00780CF7" w:rsidRPr="004F3E53">
        <w:rPr>
          <w:rFonts w:ascii="Verdana" w:hAnsi="Verdana" w:cstheme="minorHAnsi"/>
          <w:sz w:val="18"/>
          <w:szCs w:val="18"/>
        </w:rPr>
        <w:t xml:space="preserve">“ o </w:t>
      </w:r>
      <w:r w:rsidR="00ED64A9">
        <w:rPr>
          <w:rFonts w:ascii="Verdana" w:hAnsi="Verdana" w:cstheme="minorHAnsi"/>
          <w:sz w:val="18"/>
          <w:szCs w:val="18"/>
        </w:rPr>
        <w:t>datu a době dokončení a předmětu služeb</w:t>
      </w:r>
      <w:r w:rsidR="00CB6B7E" w:rsidRPr="004F3E53">
        <w:rPr>
          <w:rFonts w:ascii="Verdana" w:hAnsi="Verdana" w:cstheme="minorHAnsi"/>
          <w:sz w:val="18"/>
          <w:szCs w:val="18"/>
        </w:rPr>
        <w:t xml:space="preserve"> </w:t>
      </w:r>
      <w:r w:rsidR="00780CF7" w:rsidRPr="004F3E53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34D36">
        <w:rPr>
          <w:rFonts w:ascii="Verdana" w:hAnsi="Verdana" w:cstheme="minorHAnsi"/>
          <w:sz w:val="18"/>
          <w:szCs w:val="18"/>
        </w:rPr>
        <w:t xml:space="preserve">čase </w:t>
      </w:r>
      <w:r w:rsidRPr="00334D36">
        <w:rPr>
          <w:rFonts w:ascii="Verdana" w:hAnsi="Verdana" w:cstheme="minorHAnsi"/>
          <w:sz w:val="18"/>
          <w:szCs w:val="18"/>
        </w:rPr>
        <w:t>08:00</w:t>
      </w:r>
      <w:r w:rsidR="00780CF7" w:rsidRPr="00334D36">
        <w:rPr>
          <w:rFonts w:ascii="Verdana" w:hAnsi="Verdana" w:cstheme="minorHAnsi"/>
          <w:sz w:val="18"/>
          <w:szCs w:val="18"/>
        </w:rPr>
        <w:t xml:space="preserve"> – </w:t>
      </w:r>
      <w:r w:rsidRPr="00334D36">
        <w:rPr>
          <w:rFonts w:ascii="Verdana" w:hAnsi="Verdana" w:cstheme="minorHAnsi"/>
          <w:sz w:val="18"/>
          <w:szCs w:val="18"/>
        </w:rPr>
        <w:t>15:00</w:t>
      </w:r>
      <w:r w:rsidR="00780CF7" w:rsidRPr="00334D36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334D36">
        <w:rPr>
          <w:rFonts w:ascii="Verdana" w:hAnsi="Verdana" w:cstheme="minorHAnsi"/>
          <w:sz w:val="18"/>
          <w:szCs w:val="18"/>
        </w:rPr>
        <w:t>Převzetí</w:t>
      </w:r>
      <w:r w:rsidR="00DD2D34" w:rsidRPr="004F3E53">
        <w:rPr>
          <w:rFonts w:ascii="Verdana" w:hAnsi="Verdana" w:cstheme="minorHAnsi"/>
          <w:sz w:val="18"/>
          <w:szCs w:val="18"/>
        </w:rPr>
        <w:t xml:space="preserve"> plnění</w:t>
      </w:r>
      <w:r w:rsidR="0040600D" w:rsidRPr="004F3E53">
        <w:rPr>
          <w:rFonts w:ascii="Verdana" w:hAnsi="Verdana" w:cstheme="minorHAnsi"/>
          <w:sz w:val="18"/>
          <w:szCs w:val="18"/>
        </w:rPr>
        <w:t xml:space="preserve"> </w:t>
      </w:r>
      <w:r w:rsidR="00CC5257" w:rsidRPr="004F3E53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334D36">
        <w:rPr>
          <w:rFonts w:ascii="Verdana" w:hAnsi="Verdana" w:cstheme="minorHAnsi"/>
          <w:sz w:val="18"/>
          <w:szCs w:val="18"/>
        </w:rPr>
        <w:t>Obj</w:t>
      </w:r>
      <w:r w:rsidR="00D97787" w:rsidRPr="00334D36">
        <w:rPr>
          <w:rFonts w:ascii="Verdana" w:hAnsi="Verdana" w:cstheme="minorHAnsi"/>
          <w:sz w:val="18"/>
          <w:szCs w:val="18"/>
        </w:rPr>
        <w:t>ednatel</w:t>
      </w:r>
      <w:r w:rsidR="00B37744" w:rsidRPr="00334D36">
        <w:rPr>
          <w:rFonts w:ascii="Verdana" w:hAnsi="Verdana" w:cstheme="minorHAnsi"/>
          <w:sz w:val="18"/>
          <w:szCs w:val="18"/>
        </w:rPr>
        <w:t xml:space="preserve"> </w:t>
      </w:r>
      <w:r w:rsidR="00780CF7" w:rsidRPr="00334D36">
        <w:rPr>
          <w:rFonts w:ascii="Verdana" w:hAnsi="Verdana" w:cstheme="minorHAnsi"/>
          <w:sz w:val="18"/>
          <w:szCs w:val="18"/>
        </w:rPr>
        <w:t>v </w:t>
      </w:r>
      <w:r w:rsidRPr="00334D36">
        <w:rPr>
          <w:rFonts w:ascii="Verdana" w:hAnsi="Verdana" w:cstheme="minorHAnsi"/>
          <w:sz w:val="18"/>
          <w:szCs w:val="18"/>
        </w:rPr>
        <w:t>Akceptačním</w:t>
      </w:r>
      <w:r w:rsidR="00780CF7" w:rsidRPr="00334D36">
        <w:rPr>
          <w:rFonts w:ascii="Verdana" w:hAnsi="Verdana" w:cstheme="minorHAnsi"/>
          <w:sz w:val="18"/>
          <w:szCs w:val="18"/>
        </w:rPr>
        <w:t xml:space="preserve"> protokolu</w:t>
      </w:r>
      <w:r w:rsidR="00CC5257" w:rsidRPr="004F3E53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D97787" w:rsidRPr="004F3E53">
        <w:rPr>
          <w:rFonts w:ascii="Verdana" w:hAnsi="Verdana" w:cstheme="minorHAnsi"/>
          <w:sz w:val="18"/>
          <w:szCs w:val="18"/>
        </w:rPr>
        <w:t>ednatele</w:t>
      </w:r>
      <w:r w:rsidR="002906C0" w:rsidRPr="004F3E53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F3E53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4F3E53">
        <w:rPr>
          <w:rFonts w:ascii="Verdana" w:hAnsi="Verdana" w:cstheme="minorHAnsi"/>
          <w:sz w:val="18"/>
          <w:szCs w:val="18"/>
        </w:rPr>
        <w:t>předaného plnění</w:t>
      </w:r>
      <w:r w:rsidR="00CC5257" w:rsidRPr="004F3E53">
        <w:rPr>
          <w:rFonts w:ascii="Verdana" w:hAnsi="Verdana" w:cstheme="minorHAnsi"/>
          <w:sz w:val="18"/>
          <w:szCs w:val="18"/>
        </w:rPr>
        <w:t xml:space="preserve">. </w:t>
      </w:r>
    </w:p>
    <w:p w:rsidR="00780CF7" w:rsidRPr="004F3E53" w:rsidRDefault="00780CF7" w:rsidP="00780CF7">
      <w:pPr>
        <w:pStyle w:val="acnormal"/>
        <w:rPr>
          <w:rFonts w:ascii="Verdana" w:hAnsi="Verdana" w:cstheme="minorHAnsi"/>
          <w:sz w:val="18"/>
          <w:szCs w:val="18"/>
        </w:rPr>
      </w:pPr>
    </w:p>
    <w:p w:rsidR="00BC6123" w:rsidRPr="00334D36" w:rsidRDefault="00BC6123" w:rsidP="005D6921">
      <w:pPr>
        <w:pStyle w:val="acnormal"/>
        <w:rPr>
          <w:rFonts w:ascii="Verdana" w:hAnsi="Verdana" w:cstheme="minorHAnsi"/>
          <w:sz w:val="20"/>
          <w:szCs w:val="20"/>
        </w:rPr>
      </w:pPr>
    </w:p>
    <w:p w:rsidR="00CC5257" w:rsidRPr="00334D36" w:rsidRDefault="00CC5257" w:rsidP="005D6921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334D36">
        <w:rPr>
          <w:rFonts w:ascii="Verdana" w:hAnsi="Verdana" w:cstheme="minorHAnsi"/>
          <w:b/>
          <w:sz w:val="20"/>
          <w:szCs w:val="20"/>
        </w:rPr>
        <w:t xml:space="preserve">Cena </w:t>
      </w:r>
      <w:r w:rsidR="00ED64A9">
        <w:rPr>
          <w:rFonts w:ascii="Verdana" w:hAnsi="Verdana" w:cstheme="minorHAnsi"/>
          <w:b/>
          <w:sz w:val="20"/>
          <w:szCs w:val="20"/>
        </w:rPr>
        <w:t>služby</w:t>
      </w:r>
      <w:r w:rsidRPr="00334D36">
        <w:rPr>
          <w:rFonts w:ascii="Verdana" w:hAnsi="Verdana" w:cstheme="minorHAnsi"/>
          <w:b/>
          <w:sz w:val="20"/>
          <w:szCs w:val="20"/>
        </w:rPr>
        <w:t xml:space="preserve"> a platební podmínky</w:t>
      </w:r>
    </w:p>
    <w:p w:rsidR="00DC4AD5" w:rsidRPr="00334D3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34D36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334D36" w:rsidRPr="00334D36">
        <w:rPr>
          <w:rFonts w:ascii="Verdana" w:hAnsi="Verdana" w:cstheme="minorHAnsi"/>
          <w:sz w:val="18"/>
          <w:szCs w:val="18"/>
        </w:rPr>
        <w:t>1</w:t>
      </w:r>
      <w:r w:rsidR="00F17B92" w:rsidRPr="00334D36">
        <w:rPr>
          <w:rFonts w:ascii="Verdana" w:hAnsi="Verdana" w:cstheme="minorHAnsi"/>
          <w:sz w:val="18"/>
          <w:szCs w:val="18"/>
        </w:rPr>
        <w:t xml:space="preserve"> </w:t>
      </w:r>
      <w:r w:rsidRPr="00334D3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Pr="00334D3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334D36" w:rsidRPr="00334D36">
        <w:rPr>
          <w:rFonts w:ascii="Verdana" w:hAnsi="Verdana" w:cstheme="minorHAnsi"/>
          <w:sz w:val="18"/>
          <w:szCs w:val="18"/>
        </w:rPr>
        <w:t>1</w:t>
      </w:r>
      <w:r w:rsidR="00F17B92" w:rsidRPr="00334D36">
        <w:rPr>
          <w:rFonts w:ascii="Verdana" w:hAnsi="Verdana" w:cstheme="minorHAnsi"/>
          <w:sz w:val="18"/>
          <w:szCs w:val="18"/>
        </w:rPr>
        <w:t xml:space="preserve"> </w:t>
      </w:r>
      <w:r w:rsidRPr="00334D3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Pr="00334D36">
        <w:rPr>
          <w:rFonts w:ascii="Verdana" w:hAnsi="Verdana" w:cstheme="minorHAnsi"/>
          <w:sz w:val="18"/>
          <w:szCs w:val="18"/>
        </w:rPr>
        <w:t xml:space="preserve">dohody </w:t>
      </w:r>
      <w:r w:rsidR="00334D36" w:rsidRPr="00334D36">
        <w:rPr>
          <w:rFonts w:ascii="Verdana" w:hAnsi="Verdana" w:cstheme="minorHAnsi"/>
          <w:sz w:val="18"/>
          <w:szCs w:val="18"/>
        </w:rPr>
        <w:t>Poskytovatel</w:t>
      </w:r>
      <w:r w:rsidRPr="00334D36">
        <w:rPr>
          <w:rFonts w:ascii="Verdana" w:hAnsi="Verdana" w:cstheme="minorHAnsi"/>
          <w:sz w:val="18"/>
          <w:szCs w:val="18"/>
        </w:rPr>
        <w:t xml:space="preserve">em při </w:t>
      </w:r>
      <w:r w:rsidR="00ED64A9">
        <w:rPr>
          <w:rFonts w:ascii="Verdana" w:hAnsi="Verdana" w:cstheme="minorHAnsi"/>
          <w:sz w:val="18"/>
          <w:szCs w:val="18"/>
        </w:rPr>
        <w:t>poskytování služeb</w:t>
      </w:r>
      <w:r w:rsidRPr="00334D36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 w:rsidR="00334D36" w:rsidRPr="00334D36">
        <w:rPr>
          <w:rFonts w:ascii="Verdana" w:hAnsi="Verdana" w:cstheme="minorHAnsi"/>
          <w:sz w:val="18"/>
          <w:szCs w:val="18"/>
        </w:rPr>
        <w:t>Poskytovatel</w:t>
      </w:r>
      <w:r w:rsidRPr="00334D36">
        <w:rPr>
          <w:rFonts w:ascii="Verdana" w:hAnsi="Verdana" w:cstheme="minorHAnsi"/>
          <w:sz w:val="18"/>
          <w:szCs w:val="18"/>
        </w:rPr>
        <w:t xml:space="preserve">em předloženého </w:t>
      </w:r>
      <w:r w:rsidR="00334D36" w:rsidRPr="00334D36">
        <w:rPr>
          <w:rFonts w:ascii="Verdana" w:hAnsi="Verdana" w:cstheme="minorHAnsi"/>
          <w:sz w:val="18"/>
          <w:szCs w:val="18"/>
        </w:rPr>
        <w:t>Akceptačního</w:t>
      </w:r>
      <w:r w:rsidR="00002574" w:rsidRPr="00334D36">
        <w:rPr>
          <w:rFonts w:ascii="Verdana" w:hAnsi="Verdana" w:cstheme="minorHAnsi"/>
          <w:sz w:val="18"/>
          <w:szCs w:val="18"/>
        </w:rPr>
        <w:t xml:space="preserve"> protokolu</w:t>
      </w:r>
      <w:r w:rsidRPr="00334D36">
        <w:rPr>
          <w:rFonts w:ascii="Verdana" w:hAnsi="Verdana" w:cstheme="minorHAnsi"/>
          <w:sz w:val="18"/>
          <w:szCs w:val="18"/>
        </w:rPr>
        <w:t>.</w:t>
      </w:r>
      <w:r w:rsidR="00276548" w:rsidRPr="00334D36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334D3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Uvedená cena</w:t>
      </w:r>
      <w:r w:rsidR="00DC4AD5" w:rsidRPr="004F3E53">
        <w:rPr>
          <w:rFonts w:ascii="Verdana" w:hAnsi="Verdana" w:cstheme="minorHAnsi"/>
          <w:sz w:val="18"/>
          <w:szCs w:val="18"/>
        </w:rPr>
        <w:t xml:space="preserve"> </w:t>
      </w:r>
      <w:r w:rsidR="00704284" w:rsidRPr="004F3E53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F3E53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F3E53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F3E53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F3E53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334D36" w:rsidRPr="00334D36">
        <w:rPr>
          <w:rFonts w:ascii="Verdana" w:hAnsi="Verdana" w:cstheme="minorHAnsi"/>
          <w:sz w:val="18"/>
          <w:szCs w:val="18"/>
        </w:rPr>
        <w:t>Poskytovatel</w:t>
      </w:r>
      <w:r w:rsidRPr="00334D36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334D36" w:rsidRPr="00334D36">
        <w:rPr>
          <w:rFonts w:ascii="Verdana" w:hAnsi="Verdana" w:cstheme="minorHAnsi"/>
          <w:sz w:val="18"/>
          <w:szCs w:val="18"/>
        </w:rPr>
        <w:t>Poskytovatel</w:t>
      </w:r>
      <w:r w:rsidRPr="00334D3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Pr="00334D36">
        <w:rPr>
          <w:rFonts w:ascii="Verdana" w:hAnsi="Verdana" w:cstheme="minorHAnsi"/>
          <w:sz w:val="18"/>
          <w:szCs w:val="18"/>
        </w:rPr>
        <w:t>dohody</w:t>
      </w:r>
      <w:r w:rsidR="00860ADA" w:rsidRPr="00334D36">
        <w:rPr>
          <w:rFonts w:ascii="Verdana" w:hAnsi="Verdana" w:cstheme="minorHAnsi"/>
          <w:sz w:val="18"/>
          <w:szCs w:val="18"/>
        </w:rPr>
        <w:t>.</w:t>
      </w:r>
    </w:p>
    <w:p w:rsidR="00276548" w:rsidRPr="00334D3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34D36">
        <w:rPr>
          <w:rFonts w:ascii="Verdana" w:hAnsi="Verdana" w:cstheme="minorHAnsi"/>
          <w:sz w:val="18"/>
          <w:szCs w:val="18"/>
        </w:rPr>
        <w:t xml:space="preserve">Jednotkové ceny za </w:t>
      </w:r>
      <w:r w:rsidR="00ED64A9">
        <w:rPr>
          <w:rFonts w:ascii="Verdana" w:hAnsi="Verdana" w:cstheme="minorHAnsi"/>
          <w:sz w:val="18"/>
          <w:szCs w:val="18"/>
        </w:rPr>
        <w:t>poskytování služeb</w:t>
      </w:r>
      <w:r w:rsidR="00322F6C" w:rsidRPr="00334D36">
        <w:rPr>
          <w:rFonts w:ascii="Verdana" w:hAnsi="Verdana" w:cstheme="minorHAnsi"/>
          <w:sz w:val="18"/>
          <w:szCs w:val="18"/>
        </w:rPr>
        <w:t xml:space="preserve"> </w:t>
      </w:r>
      <w:r w:rsidRPr="00334D3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334D36">
        <w:rPr>
          <w:rFonts w:ascii="Verdana" w:hAnsi="Verdana" w:cstheme="minorHAnsi"/>
          <w:sz w:val="18"/>
          <w:szCs w:val="18"/>
        </w:rPr>
        <w:t xml:space="preserve"> přílo</w:t>
      </w:r>
      <w:r w:rsidRPr="00334D36">
        <w:rPr>
          <w:rFonts w:ascii="Verdana" w:hAnsi="Verdana" w:cstheme="minorHAnsi"/>
          <w:sz w:val="18"/>
          <w:szCs w:val="18"/>
        </w:rPr>
        <w:t>ze</w:t>
      </w:r>
      <w:r w:rsidR="00276548" w:rsidRPr="00334D36">
        <w:rPr>
          <w:rFonts w:ascii="Verdana" w:hAnsi="Verdana" w:cstheme="minorHAnsi"/>
          <w:sz w:val="18"/>
          <w:szCs w:val="18"/>
        </w:rPr>
        <w:t xml:space="preserve"> č</w:t>
      </w:r>
      <w:r w:rsidR="00334D36" w:rsidRPr="00334D36">
        <w:rPr>
          <w:rFonts w:ascii="Verdana" w:hAnsi="Verdana" w:cstheme="minorHAnsi"/>
          <w:sz w:val="18"/>
          <w:szCs w:val="18"/>
        </w:rPr>
        <w:t>. 1</w:t>
      </w:r>
      <w:r w:rsidR="00F17B92" w:rsidRPr="00334D36">
        <w:rPr>
          <w:rFonts w:ascii="Verdana" w:hAnsi="Verdana" w:cstheme="minorHAnsi"/>
          <w:sz w:val="18"/>
          <w:szCs w:val="18"/>
        </w:rPr>
        <w:t xml:space="preserve"> </w:t>
      </w:r>
      <w:r w:rsidR="00276548" w:rsidRPr="00334D3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334D3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334D36">
        <w:rPr>
          <w:rFonts w:ascii="Verdana" w:hAnsi="Verdana" w:cstheme="minorHAnsi"/>
          <w:sz w:val="18"/>
          <w:szCs w:val="18"/>
        </w:rPr>
        <w:t>dohody.</w:t>
      </w:r>
    </w:p>
    <w:p w:rsidR="00EF7E80" w:rsidRPr="004F3E53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334D36" w:rsidRPr="00334D36">
        <w:rPr>
          <w:rFonts w:ascii="Verdana" w:hAnsi="Verdana" w:cstheme="minorHAnsi"/>
          <w:sz w:val="18"/>
          <w:szCs w:val="18"/>
        </w:rPr>
        <w:t>Akceptačního</w:t>
      </w:r>
      <w:r w:rsidR="00276548" w:rsidRPr="00334D36">
        <w:rPr>
          <w:rFonts w:ascii="Verdana" w:hAnsi="Verdana" w:cstheme="minorHAnsi"/>
          <w:sz w:val="18"/>
          <w:szCs w:val="18"/>
        </w:rPr>
        <w:t xml:space="preserve"> protokolu</w:t>
      </w:r>
      <w:r w:rsidRPr="00334D36">
        <w:rPr>
          <w:rFonts w:ascii="Verdana" w:hAnsi="Verdana" w:cstheme="minorHAnsi"/>
          <w:sz w:val="18"/>
          <w:szCs w:val="18"/>
        </w:rPr>
        <w:t xml:space="preserve"> s potvrzením</w:t>
      </w:r>
      <w:r w:rsidRPr="004F3E53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Pr="004F3E53">
        <w:rPr>
          <w:rFonts w:ascii="Verdana" w:hAnsi="Verdana" w:cstheme="minorHAnsi"/>
          <w:sz w:val="18"/>
          <w:szCs w:val="18"/>
        </w:rPr>
        <w:t>ednatelem</w:t>
      </w:r>
      <w:r w:rsidR="002C46D1" w:rsidRPr="004F3E53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F3E53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F3E53">
        <w:rPr>
          <w:rFonts w:ascii="Verdana" w:hAnsi="Verdana" w:cstheme="minorHAnsi"/>
          <w:sz w:val="18"/>
          <w:szCs w:val="18"/>
        </w:rPr>
        <w:t>dohody</w:t>
      </w:r>
      <w:r w:rsidR="002C46D1" w:rsidRPr="004F3E53">
        <w:rPr>
          <w:rFonts w:ascii="Verdana" w:hAnsi="Verdana" w:cstheme="minorHAnsi"/>
          <w:sz w:val="18"/>
          <w:szCs w:val="18"/>
        </w:rPr>
        <w:t>.</w:t>
      </w:r>
    </w:p>
    <w:p w:rsidR="005D6921" w:rsidRPr="00587033" w:rsidRDefault="00CC5257" w:rsidP="00587033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Splatnost faktury </w:t>
      </w:r>
      <w:r w:rsidRPr="00334D36">
        <w:rPr>
          <w:rFonts w:ascii="Verdana" w:hAnsi="Verdana" w:cstheme="minorHAnsi"/>
          <w:sz w:val="18"/>
          <w:szCs w:val="18"/>
        </w:rPr>
        <w:t>se sjednává na 30 kalendářních</w:t>
      </w:r>
      <w:r w:rsidRPr="004F3E53">
        <w:rPr>
          <w:rFonts w:ascii="Verdana" w:hAnsi="Verdana" w:cstheme="minorHAnsi"/>
          <w:sz w:val="18"/>
          <w:szCs w:val="18"/>
        </w:rPr>
        <w:t xml:space="preserve"> dnů od jejího doručení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860ADA" w:rsidRPr="004F3E53">
        <w:rPr>
          <w:rFonts w:ascii="Verdana" w:hAnsi="Verdana" w:cstheme="minorHAnsi"/>
          <w:sz w:val="18"/>
          <w:szCs w:val="18"/>
        </w:rPr>
        <w:t>ednateli</w:t>
      </w:r>
      <w:r w:rsidRPr="004F3E53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860ADA" w:rsidRPr="004F3E53">
        <w:rPr>
          <w:rFonts w:ascii="Verdana" w:hAnsi="Verdana" w:cstheme="minorHAnsi"/>
          <w:sz w:val="18"/>
          <w:szCs w:val="18"/>
        </w:rPr>
        <w:t>ednatel</w:t>
      </w:r>
      <w:r w:rsidR="00CB6B7E" w:rsidRPr="004F3E53">
        <w:rPr>
          <w:rFonts w:ascii="Verdana" w:hAnsi="Verdana" w:cstheme="minorHAnsi"/>
          <w:sz w:val="18"/>
          <w:szCs w:val="18"/>
        </w:rPr>
        <w:t xml:space="preserve"> oprávněn ve </w:t>
      </w:r>
      <w:r w:rsidRPr="004F3E53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="001937F5" w:rsidRPr="004F3E53">
        <w:rPr>
          <w:rFonts w:ascii="Verdana" w:hAnsi="Verdana" w:cstheme="minorHAnsi"/>
          <w:sz w:val="18"/>
          <w:szCs w:val="18"/>
        </w:rPr>
        <w:t>i</w:t>
      </w:r>
      <w:r w:rsidRPr="004F3E53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4F3E53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4F3E53">
        <w:rPr>
          <w:rFonts w:ascii="Verdana" w:hAnsi="Verdana" w:cstheme="minorHAnsi"/>
          <w:sz w:val="18"/>
          <w:szCs w:val="18"/>
        </w:rPr>
        <w:t>prodlení se </w:t>
      </w:r>
      <w:r w:rsidRPr="004F3E53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4F3E53">
        <w:rPr>
          <w:rFonts w:ascii="Verdana" w:hAnsi="Verdana" w:cstheme="minorHAnsi"/>
          <w:sz w:val="18"/>
          <w:szCs w:val="18"/>
        </w:rPr>
        <w:t>d okamžiku doručení opravené či </w:t>
      </w:r>
      <w:r w:rsidRPr="004F3E53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860ADA" w:rsidRPr="004F3E53">
        <w:rPr>
          <w:rFonts w:ascii="Verdana" w:hAnsi="Verdana" w:cstheme="minorHAnsi"/>
          <w:sz w:val="18"/>
          <w:szCs w:val="18"/>
        </w:rPr>
        <w:t>ednateli</w:t>
      </w:r>
      <w:r w:rsidRPr="004F3E53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334D36" w:rsidRDefault="000A2855" w:rsidP="00334D36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334D36">
        <w:rPr>
          <w:rFonts w:ascii="Verdana" w:hAnsi="Verdana" w:cstheme="minorHAnsi"/>
          <w:b/>
          <w:sz w:val="20"/>
          <w:szCs w:val="20"/>
        </w:rPr>
        <w:lastRenderedPageBreak/>
        <w:t>Odpovědnost za vady, jakost, záruka, odpovědnost za škodu</w:t>
      </w:r>
    </w:p>
    <w:p w:rsidR="000A2855" w:rsidRPr="004F3E53" w:rsidRDefault="00334D36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2855" w:rsidRPr="004F3E53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4F3E53">
        <w:rPr>
          <w:rFonts w:ascii="Verdana" w:hAnsi="Verdana" w:cstheme="minorHAnsi"/>
          <w:sz w:val="18"/>
          <w:szCs w:val="18"/>
        </w:rPr>
        <w:t>á</w:t>
      </w:r>
      <w:r w:rsidR="000A2855" w:rsidRPr="004F3E53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4F3E53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4F3E53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4F3E53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C36E51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C36E51">
        <w:rPr>
          <w:rFonts w:ascii="Verdana" w:hAnsi="Verdana" w:cstheme="minorHAnsi"/>
          <w:sz w:val="18"/>
          <w:szCs w:val="18"/>
        </w:rPr>
        <w:t xml:space="preserve">Záruční doba činí </w:t>
      </w:r>
      <w:r w:rsidR="008A24B1" w:rsidRPr="00C36E51">
        <w:rPr>
          <w:rFonts w:ascii="Verdana" w:hAnsi="Verdana" w:cstheme="minorHAnsi"/>
          <w:sz w:val="18"/>
          <w:szCs w:val="18"/>
        </w:rPr>
        <w:t>24 měsíců</w:t>
      </w:r>
      <w:r w:rsidRPr="00C36E51">
        <w:rPr>
          <w:rFonts w:ascii="Verdana" w:hAnsi="Verdana" w:cstheme="minorHAnsi"/>
          <w:sz w:val="18"/>
          <w:szCs w:val="18"/>
        </w:rPr>
        <w:t>.</w:t>
      </w:r>
    </w:p>
    <w:p w:rsidR="000A2855" w:rsidRPr="004F3E53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4F3E53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4F3E53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4F3E53">
        <w:rPr>
          <w:rFonts w:ascii="Verdana" w:hAnsi="Verdana" w:cstheme="minorHAnsi"/>
          <w:sz w:val="18"/>
          <w:szCs w:val="18"/>
        </w:rPr>
        <w:t>zákoníku.</w:t>
      </w:r>
    </w:p>
    <w:p w:rsidR="00CD0FED" w:rsidRPr="00C36E51" w:rsidRDefault="000A2855" w:rsidP="00C36E51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4F3E53">
        <w:rPr>
          <w:rFonts w:ascii="Verdana" w:hAnsi="Verdana" w:cstheme="minorHAnsi"/>
          <w:sz w:val="18"/>
          <w:szCs w:val="18"/>
        </w:rPr>
        <w:t> dílčí smlouvou</w:t>
      </w:r>
      <w:r w:rsidRPr="004F3E53">
        <w:rPr>
          <w:rFonts w:ascii="Verdana" w:hAnsi="Verdana" w:cstheme="minorHAnsi"/>
          <w:sz w:val="18"/>
          <w:szCs w:val="18"/>
        </w:rPr>
        <w:t>, je 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Pr="004F3E53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="001937F5" w:rsidRPr="004F3E53">
        <w:rPr>
          <w:rFonts w:ascii="Verdana" w:hAnsi="Verdana" w:cstheme="minorHAnsi"/>
          <w:sz w:val="18"/>
          <w:szCs w:val="18"/>
        </w:rPr>
        <w:t>e</w:t>
      </w:r>
      <w:r w:rsidRPr="004F3E53">
        <w:rPr>
          <w:rFonts w:ascii="Verdana" w:hAnsi="Verdana" w:cstheme="minorHAnsi"/>
          <w:sz w:val="18"/>
          <w:szCs w:val="18"/>
        </w:rPr>
        <w:t xml:space="preserve">. Platba za </w:t>
      </w:r>
      <w:r w:rsidR="00587033">
        <w:rPr>
          <w:rFonts w:ascii="Verdana" w:hAnsi="Verdana" w:cstheme="minorHAnsi"/>
          <w:sz w:val="18"/>
          <w:szCs w:val="18"/>
        </w:rPr>
        <w:t xml:space="preserve">poskytování služeb </w:t>
      </w:r>
      <w:r w:rsidRPr="004F3E53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0206B8" w:rsidRPr="004F3E53" w:rsidRDefault="000206B8" w:rsidP="00344BF2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:rsidR="00BC6123" w:rsidRPr="00334D36" w:rsidRDefault="004D47B7" w:rsidP="004D47B7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334D36">
        <w:rPr>
          <w:rFonts w:ascii="Verdana" w:hAnsi="Verdana" w:cstheme="minorHAnsi"/>
          <w:b/>
          <w:sz w:val="20"/>
          <w:szCs w:val="20"/>
        </w:rPr>
        <w:t>Další ujednání</w:t>
      </w:r>
    </w:p>
    <w:p w:rsidR="004D47B7" w:rsidRPr="004F3E53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Rámcová </w:t>
      </w:r>
      <w:r w:rsidRPr="004F3E53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 této</w:t>
      </w:r>
      <w:r w:rsidRPr="004F3E53">
        <w:rPr>
          <w:rFonts w:ascii="Verdana" w:hAnsi="Verdana" w:cstheme="minorHAnsi"/>
          <w:sz w:val="18"/>
          <w:szCs w:val="18"/>
        </w:rPr>
        <w:t xml:space="preserve">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>dohody, tak dílčích smluv (mimo dílčích smluv s hodnotou 50</w:t>
      </w:r>
      <w:r w:rsidR="00322F6C" w:rsidRPr="004F3E53">
        <w:rPr>
          <w:rFonts w:ascii="Verdana" w:hAnsi="Verdana" w:cstheme="minorHAnsi"/>
          <w:sz w:val="18"/>
          <w:szCs w:val="18"/>
        </w:rPr>
        <w:t>.</w:t>
      </w:r>
      <w:r w:rsidRPr="004F3E53">
        <w:rPr>
          <w:rFonts w:ascii="Verdana" w:hAnsi="Verdana" w:cstheme="minorHAnsi"/>
          <w:sz w:val="18"/>
          <w:szCs w:val="18"/>
        </w:rPr>
        <w:t>000</w:t>
      </w:r>
      <w:r w:rsidR="00322F6C" w:rsidRPr="004F3E53">
        <w:rPr>
          <w:rFonts w:ascii="Verdana" w:hAnsi="Verdana" w:cstheme="minorHAnsi"/>
          <w:sz w:val="18"/>
          <w:szCs w:val="18"/>
        </w:rPr>
        <w:t>,-</w:t>
      </w:r>
      <w:r w:rsidRPr="004F3E53">
        <w:rPr>
          <w:rFonts w:ascii="Verdana" w:hAnsi="Verdana" w:cstheme="minorHAnsi"/>
          <w:sz w:val="18"/>
          <w:szCs w:val="18"/>
        </w:rPr>
        <w:t xml:space="preserve"> Kč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(slovy: </w:t>
      </w:r>
      <w:proofErr w:type="spellStart"/>
      <w:r w:rsidR="00322F6C" w:rsidRPr="004F3E53">
        <w:rPr>
          <w:rFonts w:ascii="Verdana" w:hAnsi="Verdana" w:cstheme="minorHAnsi"/>
          <w:sz w:val="18"/>
          <w:szCs w:val="18"/>
        </w:rPr>
        <w:t>padesáttisíckorunčeských</w:t>
      </w:r>
      <w:proofErr w:type="spellEnd"/>
      <w:r w:rsidR="00322F6C" w:rsidRPr="004F3E53">
        <w:rPr>
          <w:rFonts w:ascii="Verdana" w:hAnsi="Verdana" w:cstheme="minorHAnsi"/>
          <w:sz w:val="18"/>
          <w:szCs w:val="18"/>
        </w:rPr>
        <w:t xml:space="preserve">) </w:t>
      </w:r>
      <w:r w:rsidRPr="004F3E53">
        <w:rPr>
          <w:rFonts w:ascii="Verdana" w:hAnsi="Verdana" w:cstheme="minorHAnsi"/>
          <w:sz w:val="18"/>
          <w:szCs w:val="18"/>
        </w:rPr>
        <w:t xml:space="preserve">bez DPH nebo nižší hodnotou),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Rámcovou </w:t>
      </w:r>
      <w:r w:rsidRPr="004F3E53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>dohodě, spolu s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 touto Rámcovou </w:t>
      </w:r>
      <w:r w:rsidRPr="004F3E53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4F3E53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Rámcová </w:t>
      </w:r>
      <w:r w:rsidRPr="004F3E53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4F3E53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4F3E53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4F3E53">
        <w:rPr>
          <w:rFonts w:ascii="Verdana" w:hAnsi="Verdana" w:cstheme="minorHAnsi"/>
          <w:sz w:val="18"/>
          <w:szCs w:val="18"/>
        </w:rPr>
        <w:t>Rámcové dohody</w:t>
      </w:r>
      <w:r w:rsidRPr="004F3E53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4F3E53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4F3E53">
        <w:rPr>
          <w:rFonts w:ascii="Verdana" w:hAnsi="Verdana" w:cstheme="minorHAnsi"/>
          <w:sz w:val="18"/>
          <w:szCs w:val="18"/>
        </w:rPr>
        <w:t xml:space="preserve">nebo dílčí smlouvy </w:t>
      </w:r>
      <w:r w:rsidRPr="004F3E53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>stra</w:t>
      </w:r>
      <w:r w:rsidR="0030498A" w:rsidRPr="004F3E53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4F3E53">
        <w:rPr>
          <w:rFonts w:ascii="Verdana" w:hAnsi="Verdana" w:cstheme="minorHAnsi"/>
          <w:sz w:val="18"/>
          <w:szCs w:val="18"/>
        </w:rPr>
        <w:t xml:space="preserve">tato Rámcová </w:t>
      </w:r>
      <w:r w:rsidRPr="004F3E53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4F3E53">
        <w:rPr>
          <w:rFonts w:ascii="Verdana" w:hAnsi="Verdana" w:cstheme="minorHAnsi"/>
          <w:sz w:val="18"/>
          <w:szCs w:val="18"/>
        </w:rPr>
        <w:t xml:space="preserve">nebo dílčí smlouva </w:t>
      </w:r>
      <w:r w:rsidRPr="004F3E53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Smluvních </w:t>
      </w:r>
      <w:r w:rsidRPr="004F3E53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tuto Rámcovou </w:t>
      </w:r>
      <w:r w:rsidRPr="004F3E53">
        <w:rPr>
          <w:rFonts w:ascii="Verdana" w:hAnsi="Verdana" w:cstheme="minorHAnsi"/>
          <w:sz w:val="18"/>
          <w:szCs w:val="18"/>
        </w:rPr>
        <w:t>dohodu</w:t>
      </w:r>
      <w:r w:rsidR="00002574" w:rsidRPr="004F3E53">
        <w:rPr>
          <w:rFonts w:ascii="Verdana" w:hAnsi="Verdana" w:cstheme="minorHAnsi"/>
          <w:sz w:val="18"/>
          <w:szCs w:val="18"/>
        </w:rPr>
        <w:t xml:space="preserve"> nebo dílčí smlouvu</w:t>
      </w:r>
      <w:r w:rsidRPr="004F3E53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>dohody</w:t>
      </w:r>
      <w:r w:rsidR="0030498A" w:rsidRPr="004F3E53">
        <w:rPr>
          <w:rFonts w:ascii="Verdana" w:hAnsi="Verdana" w:cstheme="minorHAnsi"/>
          <w:sz w:val="18"/>
          <w:szCs w:val="18"/>
        </w:rPr>
        <w:t xml:space="preserve"> nebo dílčí smlouvy</w:t>
      </w:r>
      <w:r w:rsidRPr="004F3E53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Pr="004F3E53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4F3E53">
        <w:rPr>
          <w:rFonts w:ascii="Verdana" w:hAnsi="Verdana" w:cstheme="minorHAnsi"/>
          <w:sz w:val="18"/>
          <w:szCs w:val="18"/>
        </w:rPr>
        <w:t xml:space="preserve">Objednatel </w:t>
      </w:r>
      <w:r w:rsidRPr="004F3E53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4F3E53">
        <w:rPr>
          <w:rFonts w:ascii="Verdana" w:hAnsi="Verdana" w:cstheme="minorHAnsi"/>
          <w:sz w:val="18"/>
          <w:szCs w:val="18"/>
        </w:rPr>
        <w:t xml:space="preserve">Objednatel </w:t>
      </w:r>
      <w:r w:rsidRPr="004F3E53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Pr="004F3E53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</w:t>
      </w:r>
      <w:r w:rsidRPr="004F3E53">
        <w:rPr>
          <w:rFonts w:ascii="Verdana" w:hAnsi="Verdana" w:cstheme="minorHAnsi"/>
          <w:sz w:val="18"/>
          <w:szCs w:val="18"/>
        </w:rPr>
        <w:lastRenderedPageBreak/>
        <w:t xml:space="preserve">zavazuje se neprodleně písemně sdělit </w:t>
      </w:r>
      <w:r w:rsidR="00562B90" w:rsidRPr="004F3E53">
        <w:rPr>
          <w:rFonts w:ascii="Verdana" w:hAnsi="Verdana" w:cstheme="minorHAnsi"/>
          <w:sz w:val="18"/>
          <w:szCs w:val="18"/>
        </w:rPr>
        <w:t xml:space="preserve">Objednatel </w:t>
      </w:r>
      <w:r w:rsidRPr="004F3E53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4F3E53">
        <w:rPr>
          <w:rFonts w:ascii="Verdana" w:hAnsi="Verdana" w:cstheme="minorHAnsi"/>
          <w:sz w:val="18"/>
          <w:szCs w:val="18"/>
        </w:rPr>
        <w:t xml:space="preserve"> </w:t>
      </w:r>
    </w:p>
    <w:p w:rsidR="00002574" w:rsidRDefault="00334D36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4F3E53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4F3E53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4F3E53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t>Poskytovatel</w:t>
      </w:r>
      <w:r w:rsidR="00002574" w:rsidRPr="004F3E53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4F3E53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5A4157" w:rsidRPr="005A4157" w:rsidRDefault="005A4157" w:rsidP="005A4157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Poskytovatel </w:t>
      </w:r>
      <w:r w:rsidRPr="005A4157">
        <w:rPr>
          <w:rFonts w:ascii="Verdana" w:hAnsi="Verdana" w:cstheme="minorHAnsi"/>
          <w:sz w:val="18"/>
          <w:szCs w:val="18"/>
        </w:rPr>
        <w:t xml:space="preserve">prohlašuje, že na </w:t>
      </w:r>
      <w:r>
        <w:rPr>
          <w:rFonts w:ascii="Verdana" w:hAnsi="Verdana" w:cstheme="minorHAnsi"/>
          <w:sz w:val="18"/>
          <w:szCs w:val="18"/>
        </w:rPr>
        <w:t>poskytování služeb</w:t>
      </w:r>
      <w:r w:rsidRPr="005A4157">
        <w:rPr>
          <w:rFonts w:ascii="Verdana" w:hAnsi="Verdana" w:cstheme="minorHAnsi"/>
          <w:sz w:val="18"/>
          <w:szCs w:val="18"/>
        </w:rPr>
        <w:t xml:space="preserve"> se budou podílet osoby uvedené v příloze č. 2 </w:t>
      </w:r>
      <w:proofErr w:type="gramStart"/>
      <w:r w:rsidRPr="005A4157">
        <w:rPr>
          <w:rFonts w:ascii="Verdana" w:hAnsi="Verdana" w:cstheme="minorHAnsi"/>
          <w:sz w:val="18"/>
          <w:szCs w:val="18"/>
        </w:rPr>
        <w:t>této</w:t>
      </w:r>
      <w:proofErr w:type="gramEnd"/>
      <w:r w:rsidRPr="005A4157">
        <w:rPr>
          <w:rFonts w:ascii="Verdana" w:hAnsi="Verdana" w:cstheme="minorHAnsi"/>
          <w:sz w:val="18"/>
          <w:szCs w:val="18"/>
        </w:rPr>
        <w:t xml:space="preserve"> Smlouvy. </w:t>
      </w:r>
      <w:r>
        <w:rPr>
          <w:rFonts w:ascii="Verdana" w:hAnsi="Verdana" w:cstheme="minorHAnsi"/>
          <w:sz w:val="18"/>
          <w:szCs w:val="18"/>
        </w:rPr>
        <w:t>Poskytovate</w:t>
      </w:r>
      <w:r w:rsidRPr="005A4157">
        <w:rPr>
          <w:rFonts w:ascii="Verdana" w:hAnsi="Verdana" w:cstheme="minorHAnsi"/>
          <w:sz w:val="18"/>
          <w:szCs w:val="18"/>
        </w:rPr>
        <w:t xml:space="preserve">l může v průběhu na </w:t>
      </w:r>
      <w:r>
        <w:rPr>
          <w:rFonts w:ascii="Verdana" w:hAnsi="Verdana" w:cstheme="minorHAnsi"/>
          <w:sz w:val="18"/>
          <w:szCs w:val="18"/>
        </w:rPr>
        <w:t>poskytování služeb</w:t>
      </w:r>
      <w:r w:rsidRPr="005A4157">
        <w:rPr>
          <w:rFonts w:ascii="Verdana" w:hAnsi="Verdana" w:cstheme="minorHAnsi"/>
          <w:sz w:val="18"/>
          <w:szCs w:val="18"/>
        </w:rPr>
        <w:t xml:space="preserve"> nahradit některé osoby z osob, uvedených v seznamu re</w:t>
      </w:r>
      <w:r>
        <w:rPr>
          <w:rFonts w:ascii="Verdana" w:hAnsi="Verdana" w:cstheme="minorHAnsi"/>
          <w:sz w:val="18"/>
          <w:szCs w:val="18"/>
        </w:rPr>
        <w:t>alizačního týmu dle přílohy č. 2</w:t>
      </w:r>
      <w:r w:rsidRPr="005A415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5A4157">
        <w:rPr>
          <w:rFonts w:ascii="Verdana" w:hAnsi="Verdana" w:cstheme="minorHAnsi"/>
          <w:sz w:val="18"/>
          <w:szCs w:val="18"/>
        </w:rPr>
        <w:t>této</w:t>
      </w:r>
      <w:proofErr w:type="gramEnd"/>
      <w:r w:rsidRPr="005A4157">
        <w:rPr>
          <w:rFonts w:ascii="Verdana" w:hAnsi="Verdana" w:cstheme="minorHAnsi"/>
          <w:sz w:val="18"/>
          <w:szCs w:val="18"/>
        </w:rPr>
        <w:t xml:space="preserve"> Smlouvy, pouze po předchozím souhlasu Objednatele na základě písemné žádosti </w:t>
      </w:r>
      <w:r>
        <w:rPr>
          <w:rFonts w:ascii="Verdana" w:hAnsi="Verdana" w:cstheme="minorHAnsi"/>
          <w:sz w:val="18"/>
          <w:szCs w:val="18"/>
        </w:rPr>
        <w:t>poskytovatele</w:t>
      </w:r>
      <w:r w:rsidRPr="005A4157">
        <w:rPr>
          <w:rFonts w:ascii="Verdana" w:hAnsi="Verdana" w:cstheme="minorHAnsi"/>
          <w:sz w:val="18"/>
          <w:szCs w:val="18"/>
        </w:rPr>
        <w:t>. V případě, že Zhotovitel žádá o změnu některých osob realizační</w:t>
      </w:r>
      <w:r>
        <w:rPr>
          <w:rFonts w:ascii="Verdana" w:hAnsi="Verdana" w:cstheme="minorHAnsi"/>
          <w:sz w:val="18"/>
          <w:szCs w:val="18"/>
        </w:rPr>
        <w:t>ho týmu uvedeného v příloze č. 2</w:t>
      </w:r>
      <w:r w:rsidRPr="005A4157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5A4157">
        <w:rPr>
          <w:rFonts w:ascii="Verdana" w:hAnsi="Verdana" w:cstheme="minorHAnsi"/>
          <w:sz w:val="18"/>
          <w:szCs w:val="18"/>
        </w:rPr>
        <w:t>této</w:t>
      </w:r>
      <w:proofErr w:type="gramEnd"/>
      <w:r w:rsidRPr="005A4157">
        <w:rPr>
          <w:rFonts w:ascii="Verdana" w:hAnsi="Verdana" w:cstheme="minorHAnsi"/>
          <w:sz w:val="18"/>
          <w:szCs w:val="18"/>
        </w:rPr>
        <w:t xml:space="preserve"> Smlouvy, musí tato osoba, splňovat kvalifikaci uvedenou v zadávacím řízení minimálně v takovém rozsahu jako nahrazovaný člen realizačního týmu.  </w:t>
      </w:r>
    </w:p>
    <w:p w:rsidR="004D47B7" w:rsidRPr="005A4157" w:rsidRDefault="004D47B7" w:rsidP="005A4157">
      <w:pPr>
        <w:pStyle w:val="Odstavecseseznamem"/>
        <w:spacing w:before="120" w:after="240"/>
        <w:ind w:left="360"/>
        <w:contextualSpacing w:val="0"/>
        <w:jc w:val="both"/>
        <w:rPr>
          <w:rFonts w:ascii="Verdana" w:hAnsi="Verdana" w:cstheme="minorHAnsi"/>
          <w:b/>
          <w:sz w:val="18"/>
          <w:szCs w:val="18"/>
        </w:rPr>
      </w:pPr>
    </w:p>
    <w:p w:rsidR="000A2855" w:rsidRPr="00334D36" w:rsidRDefault="000A2855" w:rsidP="004D47B7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0"/>
          <w:szCs w:val="20"/>
        </w:rPr>
      </w:pPr>
      <w:r w:rsidRPr="00334D36">
        <w:rPr>
          <w:rFonts w:ascii="Verdana" w:hAnsi="Verdana" w:cstheme="minorHAnsi"/>
          <w:b/>
          <w:sz w:val="20"/>
          <w:szCs w:val="20"/>
        </w:rPr>
        <w:t>Závěrečná ujednání</w:t>
      </w:r>
    </w:p>
    <w:p w:rsidR="00870DF7" w:rsidRPr="004F3E53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Obě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Smluvní </w:t>
      </w:r>
      <w:r w:rsidRPr="004F3E53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 Rámcovou</w:t>
      </w:r>
      <w:r w:rsidRPr="004F3E53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smlouvy připojují pověření zástupci obou </w:t>
      </w:r>
      <w:r w:rsidR="00937173" w:rsidRPr="004F3E53">
        <w:rPr>
          <w:rFonts w:ascii="Verdana" w:hAnsi="Verdana" w:cstheme="minorHAnsi"/>
          <w:sz w:val="18"/>
          <w:szCs w:val="18"/>
        </w:rPr>
        <w:t xml:space="preserve">Smluvních </w:t>
      </w:r>
      <w:r w:rsidRPr="004F3E53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4F3E53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Tato </w:t>
      </w:r>
      <w:r w:rsidR="00E71957" w:rsidRPr="004F3E53">
        <w:rPr>
          <w:rFonts w:ascii="Verdana" w:hAnsi="Verdana" w:cstheme="minorHAnsi"/>
          <w:sz w:val="18"/>
          <w:szCs w:val="18"/>
        </w:rPr>
        <w:t>dohoda</w:t>
      </w:r>
      <w:r w:rsidRPr="004F3E53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4F3E53">
        <w:rPr>
          <w:rFonts w:ascii="Verdana" w:hAnsi="Verdana" w:cstheme="minorHAnsi"/>
          <w:sz w:val="18"/>
          <w:szCs w:val="18"/>
        </w:rPr>
        <w:t>mínkami k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4F3E53">
        <w:rPr>
          <w:rFonts w:ascii="Verdana" w:hAnsi="Verdana" w:cstheme="minorHAnsi"/>
          <w:sz w:val="18"/>
          <w:szCs w:val="18"/>
        </w:rPr>
        <w:t>dohodě</w:t>
      </w:r>
      <w:r w:rsidR="00174612" w:rsidRPr="004F3E53">
        <w:rPr>
          <w:rFonts w:ascii="Verdana" w:hAnsi="Verdana" w:cstheme="minorHAnsi"/>
          <w:sz w:val="18"/>
          <w:szCs w:val="18"/>
        </w:rPr>
        <w:t xml:space="preserve"> č.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E30AFD" w:rsidRPr="004F3E53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4F3E53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4F3E53">
        <w:rPr>
          <w:rFonts w:ascii="Verdana" w:hAnsi="Verdana" w:cstheme="minorHAnsi"/>
          <w:sz w:val="18"/>
          <w:szCs w:val="18"/>
        </w:rPr>
        <w:t>dohodě</w:t>
      </w:r>
      <w:r w:rsidRPr="004F3E53">
        <w:rPr>
          <w:rFonts w:ascii="Verdana" w:hAnsi="Verdana" w:cstheme="minorHAnsi"/>
          <w:sz w:val="18"/>
          <w:szCs w:val="18"/>
        </w:rPr>
        <w:t xml:space="preserve"> </w:t>
      </w:r>
      <w:r w:rsidR="00811354" w:rsidRPr="004F3E53">
        <w:rPr>
          <w:rFonts w:ascii="Verdana" w:hAnsi="Verdana" w:cstheme="minorHAnsi"/>
          <w:sz w:val="18"/>
          <w:szCs w:val="18"/>
        </w:rPr>
        <w:t>a v jejích přílohách</w:t>
      </w:r>
      <w:r w:rsidR="00F17B92" w:rsidRPr="004F3E53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4F3E53">
        <w:rPr>
          <w:rFonts w:ascii="Verdana" w:hAnsi="Verdana" w:cstheme="minorHAnsi"/>
          <w:sz w:val="18"/>
          <w:szCs w:val="18"/>
        </w:rPr>
        <w:t xml:space="preserve"> </w:t>
      </w:r>
      <w:r w:rsidRPr="004F3E53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4F3E53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Tato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4F3E53">
        <w:rPr>
          <w:rFonts w:ascii="Verdana" w:hAnsi="Verdana" w:cstheme="minorHAnsi"/>
          <w:sz w:val="18"/>
          <w:szCs w:val="18"/>
        </w:rPr>
        <w:t>dohoda</w:t>
      </w:r>
      <w:r w:rsidRPr="004F3E53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4F3E53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4F3E53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4F3E53" w:rsidRDefault="00334D36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4F3E53">
        <w:rPr>
          <w:rFonts w:ascii="Verdana" w:hAnsi="Verdana" w:cstheme="minorHAnsi"/>
          <w:sz w:val="18"/>
          <w:szCs w:val="18"/>
        </w:rPr>
        <w:t>dohody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s</w:t>
      </w:r>
      <w:r w:rsidR="00E30AFD" w:rsidRPr="004F3E53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4F3E53">
        <w:rPr>
          <w:rFonts w:ascii="Verdana" w:hAnsi="Verdana" w:cstheme="minorHAnsi"/>
          <w:sz w:val="18"/>
          <w:szCs w:val="18"/>
        </w:rPr>
        <w:t>Obj</w:t>
      </w:r>
      <w:r w:rsidR="005C7CE7" w:rsidRPr="004F3E53">
        <w:rPr>
          <w:rFonts w:ascii="Verdana" w:hAnsi="Verdana" w:cstheme="minorHAnsi"/>
          <w:sz w:val="18"/>
          <w:szCs w:val="18"/>
        </w:rPr>
        <w:t>ednatele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4F3E53">
        <w:rPr>
          <w:rFonts w:ascii="Verdana" w:hAnsi="Verdana" w:cstheme="minorHAnsi"/>
          <w:sz w:val="18"/>
          <w:szCs w:val="18"/>
        </w:rPr>
        <w:t>dohody</w:t>
      </w:r>
      <w:r w:rsidR="00E30AFD" w:rsidRPr="004F3E53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4F3E53" w:rsidRDefault="00334D36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4F3E53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4F3E53">
        <w:rPr>
          <w:rFonts w:ascii="Verdana" w:hAnsi="Verdana" w:cstheme="minorHAnsi"/>
          <w:sz w:val="18"/>
          <w:szCs w:val="18"/>
        </w:rPr>
        <w:t>k </w:t>
      </w:r>
      <w:r w:rsidR="005C7CE7" w:rsidRPr="004F3E53">
        <w:rPr>
          <w:rFonts w:ascii="Verdana" w:hAnsi="Verdana" w:cstheme="minorHAnsi"/>
          <w:sz w:val="18"/>
          <w:szCs w:val="18"/>
        </w:rPr>
        <w:t xml:space="preserve">řádnému a včasnému </w:t>
      </w:r>
      <w:r w:rsidR="00ED64A9">
        <w:rPr>
          <w:rFonts w:ascii="Verdana" w:hAnsi="Verdana" w:cstheme="minorHAnsi"/>
          <w:sz w:val="18"/>
          <w:szCs w:val="18"/>
        </w:rPr>
        <w:t>poskytování služeb</w:t>
      </w:r>
      <w:r w:rsidR="005C7CE7" w:rsidRPr="004F3E53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ED64A9">
        <w:rPr>
          <w:rFonts w:ascii="Verdana" w:hAnsi="Verdana" w:cstheme="minorHAnsi"/>
          <w:sz w:val="18"/>
          <w:szCs w:val="18"/>
        </w:rPr>
        <w:t>poskytování služeb</w:t>
      </w:r>
      <w:r w:rsidR="00235018" w:rsidRPr="004F3E53">
        <w:rPr>
          <w:rFonts w:ascii="Verdana" w:hAnsi="Verdana" w:cstheme="minorHAnsi"/>
          <w:sz w:val="18"/>
          <w:szCs w:val="18"/>
        </w:rPr>
        <w:t>.</w:t>
      </w:r>
    </w:p>
    <w:p w:rsidR="008135F0" w:rsidRPr="004F3E53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Tato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4F3E53">
        <w:rPr>
          <w:rFonts w:ascii="Verdana" w:hAnsi="Verdana" w:cstheme="minorHAnsi"/>
          <w:sz w:val="18"/>
          <w:szCs w:val="18"/>
        </w:rPr>
        <w:t>dohoda</w:t>
      </w:r>
      <w:r w:rsidRPr="004F3E53">
        <w:rPr>
          <w:rFonts w:ascii="Verdana" w:hAnsi="Verdana" w:cstheme="minorHAnsi"/>
          <w:sz w:val="18"/>
          <w:szCs w:val="18"/>
        </w:rPr>
        <w:t xml:space="preserve"> je </w:t>
      </w:r>
      <w:r w:rsidRPr="00334D36">
        <w:rPr>
          <w:rFonts w:ascii="Verdana" w:hAnsi="Verdana" w:cstheme="minorHAnsi"/>
          <w:sz w:val="18"/>
          <w:szCs w:val="18"/>
        </w:rPr>
        <w:t xml:space="preserve">vyhotovena ve třech stejnopisech s platností originálu, přičemž </w:t>
      </w:r>
      <w:r w:rsidR="00986E6F" w:rsidRPr="00334D36">
        <w:rPr>
          <w:rFonts w:ascii="Verdana" w:hAnsi="Verdana" w:cstheme="minorHAnsi"/>
          <w:sz w:val="18"/>
          <w:szCs w:val="18"/>
        </w:rPr>
        <w:t>Obj</w:t>
      </w:r>
      <w:r w:rsidR="005C7CE7" w:rsidRPr="00334D36">
        <w:rPr>
          <w:rFonts w:ascii="Verdana" w:hAnsi="Verdana" w:cstheme="minorHAnsi"/>
          <w:sz w:val="18"/>
          <w:szCs w:val="18"/>
        </w:rPr>
        <w:t>ednatel</w:t>
      </w:r>
      <w:r w:rsidRPr="00334D36">
        <w:rPr>
          <w:rFonts w:ascii="Verdana" w:hAnsi="Verdana" w:cstheme="minorHAnsi"/>
          <w:sz w:val="18"/>
          <w:szCs w:val="18"/>
        </w:rPr>
        <w:t xml:space="preserve"> obdrží dva stejnopisy, </w:t>
      </w:r>
      <w:r w:rsidR="00334D36" w:rsidRPr="00334D36">
        <w:rPr>
          <w:rFonts w:ascii="Verdana" w:hAnsi="Verdana" w:cstheme="minorHAnsi"/>
          <w:sz w:val="18"/>
          <w:szCs w:val="18"/>
        </w:rPr>
        <w:t>Poskytovatel</w:t>
      </w:r>
      <w:r w:rsidRPr="00334D36">
        <w:rPr>
          <w:rFonts w:ascii="Verdana" w:hAnsi="Verdana" w:cstheme="minorHAnsi"/>
          <w:sz w:val="18"/>
          <w:szCs w:val="18"/>
        </w:rPr>
        <w:t xml:space="preserve"> obdrží</w:t>
      </w:r>
      <w:r w:rsidRPr="004F3E53">
        <w:rPr>
          <w:rFonts w:ascii="Verdana" w:hAnsi="Verdana" w:cstheme="minorHAnsi"/>
          <w:sz w:val="18"/>
          <w:szCs w:val="18"/>
        </w:rPr>
        <w:t xml:space="preserve"> jeden stejnopis.</w:t>
      </w:r>
    </w:p>
    <w:p w:rsidR="008135F0" w:rsidRPr="004F3E53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 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4F3E53">
        <w:rPr>
          <w:rFonts w:ascii="Verdana" w:hAnsi="Verdana" w:cstheme="minorHAnsi"/>
          <w:sz w:val="18"/>
          <w:szCs w:val="18"/>
        </w:rPr>
        <w:t>dohodou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</w:t>
      </w:r>
      <w:r w:rsidR="00E30AFD" w:rsidRPr="004F3E53">
        <w:rPr>
          <w:rFonts w:ascii="Verdana" w:hAnsi="Verdana" w:cstheme="minorHAnsi"/>
          <w:sz w:val="18"/>
          <w:szCs w:val="18"/>
        </w:rPr>
        <w:t xml:space="preserve">a Obchodními podmínkami </w:t>
      </w:r>
      <w:r w:rsidR="00E30AFD" w:rsidRPr="004F3E53">
        <w:rPr>
          <w:rFonts w:ascii="Verdana" w:hAnsi="Verdana" w:cstheme="minorHAnsi"/>
          <w:sz w:val="18"/>
          <w:szCs w:val="18"/>
        </w:rPr>
        <w:br/>
      </w:r>
      <w:r w:rsidR="008135F0" w:rsidRPr="004F3E53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4F3E53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4F3E53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4F3E53">
        <w:rPr>
          <w:rFonts w:ascii="Verdana" w:hAnsi="Verdana" w:cstheme="minorHAnsi"/>
          <w:sz w:val="18"/>
          <w:szCs w:val="18"/>
        </w:rPr>
        <w:t>stran vyplývající z</w:t>
      </w:r>
      <w:r w:rsidR="000D282E" w:rsidRPr="004F3E53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4F3E53">
        <w:rPr>
          <w:rFonts w:ascii="Verdana" w:hAnsi="Verdana" w:cstheme="minorHAnsi"/>
          <w:sz w:val="18"/>
          <w:szCs w:val="18"/>
        </w:rPr>
        <w:t>dohody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4F3E53">
        <w:rPr>
          <w:rFonts w:ascii="Verdana" w:hAnsi="Verdana" w:cstheme="minorHAnsi"/>
          <w:sz w:val="18"/>
          <w:szCs w:val="18"/>
        </w:rPr>
        <w:t>.</w:t>
      </w:r>
    </w:p>
    <w:p w:rsidR="008135F0" w:rsidRPr="004F3E53" w:rsidRDefault="00F3720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 </w:t>
      </w:r>
      <w:r w:rsidR="00CA4342" w:rsidRPr="004F3E53">
        <w:rPr>
          <w:rFonts w:ascii="Verdana" w:hAnsi="Verdana" w:cstheme="minorHAnsi"/>
          <w:sz w:val="18"/>
          <w:szCs w:val="18"/>
        </w:rPr>
        <w:t>Všechny spory vznikající z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 této</w:t>
      </w:r>
      <w:r w:rsidR="00CA4342" w:rsidRPr="004F3E53">
        <w:rPr>
          <w:rFonts w:ascii="Verdana" w:hAnsi="Verdana" w:cstheme="minorHAnsi"/>
          <w:sz w:val="18"/>
          <w:szCs w:val="18"/>
        </w:rPr>
        <w:t xml:space="preserve">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Rámcové </w:t>
      </w:r>
      <w:r w:rsidR="00CA4342" w:rsidRPr="004F3E53">
        <w:rPr>
          <w:rFonts w:ascii="Verdana" w:hAnsi="Verdana" w:cstheme="minorHAnsi"/>
          <w:sz w:val="18"/>
          <w:szCs w:val="18"/>
        </w:rPr>
        <w:t xml:space="preserve">dohody a v souvislosti s ní budou dle vůle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Smluvních </w:t>
      </w:r>
      <w:r w:rsidR="00CA4342" w:rsidRPr="004F3E53">
        <w:rPr>
          <w:rFonts w:ascii="Verdana" w:hAnsi="Verdana" w:cstheme="minorHAnsi"/>
          <w:sz w:val="18"/>
          <w:szCs w:val="18"/>
        </w:rPr>
        <w:t xml:space="preserve">stran rozhodovány soudy České republiky, jakožto soudy výlučně příslušnými. 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</w:t>
      </w:r>
    </w:p>
    <w:p w:rsidR="008135F0" w:rsidRPr="004F3E53" w:rsidRDefault="00F3720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> 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Poté, co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poprvé obdrží spolu s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 touto Rámcovou </w:t>
      </w:r>
      <w:r w:rsidR="00E71957" w:rsidRPr="004F3E53">
        <w:rPr>
          <w:rFonts w:ascii="Verdana" w:hAnsi="Verdana" w:cstheme="minorHAnsi"/>
          <w:sz w:val="18"/>
          <w:szCs w:val="18"/>
        </w:rPr>
        <w:t>dohodou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i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Obchodní </w:t>
      </w:r>
      <w:r w:rsidR="00163528" w:rsidRPr="004F3E53">
        <w:rPr>
          <w:rFonts w:ascii="Verdana" w:hAnsi="Verdana" w:cstheme="minorHAnsi"/>
          <w:sz w:val="18"/>
          <w:szCs w:val="18"/>
        </w:rPr>
        <w:t>podmínky v 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písemné formě, postačí pro veškeré další případy </w:t>
      </w:r>
      <w:r w:rsidR="00ED64A9">
        <w:rPr>
          <w:rFonts w:ascii="Verdana" w:hAnsi="Verdana" w:cstheme="minorHAnsi"/>
          <w:sz w:val="18"/>
          <w:szCs w:val="18"/>
        </w:rPr>
        <w:t>poskytování služeb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mezi smluvními stranami pro to, aby se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4F3E53">
        <w:rPr>
          <w:rFonts w:ascii="Verdana" w:hAnsi="Verdana" w:cstheme="minorHAnsi"/>
          <w:sz w:val="18"/>
          <w:szCs w:val="18"/>
        </w:rPr>
        <w:t>dohoda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řídila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Obchodními 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podmínkami, pokud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4F3E53">
        <w:rPr>
          <w:rFonts w:ascii="Verdana" w:hAnsi="Verdana" w:cstheme="minorHAnsi"/>
          <w:sz w:val="18"/>
          <w:szCs w:val="18"/>
        </w:rPr>
        <w:t>dohoda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na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Obchodní 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podmínky pouze odkáže, aniž by bylo třeba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Obchodní 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podmínky činit fyzickou součástí vyhotovení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této Rámcové </w:t>
      </w:r>
      <w:r w:rsidR="00E71957" w:rsidRPr="004F3E53">
        <w:rPr>
          <w:rFonts w:ascii="Verdana" w:hAnsi="Verdana" w:cstheme="minorHAnsi"/>
          <w:sz w:val="18"/>
          <w:szCs w:val="18"/>
        </w:rPr>
        <w:t>dohody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, neboť </w:t>
      </w:r>
      <w:r w:rsidR="00334D36">
        <w:rPr>
          <w:rFonts w:ascii="Verdana" w:hAnsi="Verdana" w:cstheme="minorHAnsi"/>
          <w:sz w:val="18"/>
          <w:szCs w:val="18"/>
        </w:rPr>
        <w:t>Poskytovatel</w:t>
      </w:r>
      <w:r w:rsidR="00520D2D" w:rsidRPr="004F3E53">
        <w:rPr>
          <w:rFonts w:ascii="Verdana" w:hAnsi="Verdana" w:cstheme="minorHAnsi"/>
          <w:sz w:val="18"/>
          <w:szCs w:val="18"/>
        </w:rPr>
        <w:t>i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 již bude obsah Obchodních podmínek známý.</w:t>
      </w:r>
    </w:p>
    <w:p w:rsidR="00E30AFD" w:rsidRPr="004F3E53" w:rsidRDefault="000770E5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lastRenderedPageBreak/>
        <w:t xml:space="preserve">Pokud některá </w:t>
      </w:r>
      <w:r w:rsidR="00E30AFD" w:rsidRPr="004F3E53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225EB">
        <w:rPr>
          <w:rFonts w:ascii="Verdana" w:hAnsi="Verdana" w:cstheme="minorHAnsi"/>
          <w:sz w:val="18"/>
          <w:szCs w:val="18"/>
        </w:rPr>
        <w:t>služeb</w:t>
      </w:r>
      <w:r w:rsidR="00E30AFD" w:rsidRPr="004F3E53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Pr="004F3E53">
        <w:rPr>
          <w:rFonts w:ascii="Verdana" w:hAnsi="Verdana" w:cstheme="minorHAnsi"/>
          <w:sz w:val="18"/>
          <w:szCs w:val="18"/>
        </w:rPr>
        <w:t>.</w:t>
      </w:r>
    </w:p>
    <w:p w:rsidR="005C7CE7" w:rsidRPr="004F3E53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4F3E53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4F3E53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4F3E53">
        <w:rPr>
          <w:rFonts w:ascii="Verdana" w:hAnsi="Verdana" w:cstheme="minorHAnsi"/>
          <w:sz w:val="18"/>
          <w:szCs w:val="18"/>
        </w:rPr>
        <w:t>dohoda</w:t>
      </w:r>
      <w:r w:rsidR="008135F0" w:rsidRPr="004F3E53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4F3E53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F3E53">
        <w:rPr>
          <w:rFonts w:ascii="Verdana" w:hAnsi="Verdana" w:cstheme="minorHAnsi"/>
          <w:sz w:val="18"/>
          <w:szCs w:val="18"/>
        </w:rPr>
        <w:t xml:space="preserve">Tato </w:t>
      </w:r>
      <w:r w:rsidR="00CF1DB7" w:rsidRPr="004F3E53">
        <w:rPr>
          <w:rFonts w:ascii="Verdana" w:hAnsi="Verdana" w:cstheme="minorHAnsi"/>
          <w:sz w:val="18"/>
          <w:szCs w:val="18"/>
        </w:rPr>
        <w:t xml:space="preserve">Rámcová </w:t>
      </w:r>
      <w:r w:rsidRPr="004F3E53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4F3E53">
        <w:rPr>
          <w:rFonts w:ascii="Verdana" w:hAnsi="Verdana" w:cstheme="minorHAnsi"/>
          <w:sz w:val="18"/>
          <w:szCs w:val="18"/>
        </w:rPr>
        <w:t xml:space="preserve">Smluvních </w:t>
      </w:r>
      <w:r w:rsidRPr="004F3E53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4F3E53">
        <w:rPr>
          <w:rFonts w:ascii="Verdana" w:hAnsi="Verdana" w:cstheme="minorHAnsi"/>
          <w:sz w:val="18"/>
          <w:szCs w:val="18"/>
        </w:rPr>
        <w:t xml:space="preserve">tato Rámcová </w:t>
      </w:r>
      <w:r w:rsidRPr="004F3E53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4F3E53" w:rsidRDefault="00D30AD6" w:rsidP="000770E5">
      <w:pPr>
        <w:jc w:val="both"/>
        <w:rPr>
          <w:rFonts w:ascii="Verdana" w:hAnsi="Verdana" w:cstheme="minorHAnsi"/>
          <w:sz w:val="18"/>
          <w:szCs w:val="18"/>
        </w:rPr>
      </w:pPr>
    </w:p>
    <w:p w:rsidR="00991A59" w:rsidRPr="004F3E53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4F3E53">
        <w:rPr>
          <w:rFonts w:ascii="Verdana" w:hAnsi="Verdana" w:cstheme="minorHAnsi"/>
          <w:b/>
          <w:sz w:val="18"/>
          <w:szCs w:val="18"/>
        </w:rPr>
        <w:t>Přílohy</w:t>
      </w:r>
      <w:r w:rsidR="000770E5" w:rsidRPr="004F3E53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4F3E53">
        <w:rPr>
          <w:rFonts w:ascii="Verdana" w:hAnsi="Verdana" w:cstheme="minorHAnsi"/>
          <w:b/>
          <w:sz w:val="18"/>
          <w:szCs w:val="18"/>
        </w:rPr>
        <w:t>:</w:t>
      </w:r>
    </w:p>
    <w:p w:rsidR="00F06B6C" w:rsidRDefault="00334D36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87033">
        <w:rPr>
          <w:rFonts w:ascii="Verdana" w:hAnsi="Verdana" w:cstheme="minorHAnsi"/>
          <w:sz w:val="18"/>
          <w:szCs w:val="18"/>
        </w:rPr>
        <w:t>Příloha č. 1</w:t>
      </w:r>
      <w:r w:rsidR="00F06B6C" w:rsidRPr="00587033">
        <w:rPr>
          <w:rFonts w:ascii="Verdana" w:hAnsi="Verdana" w:cstheme="minorHAnsi"/>
          <w:sz w:val="18"/>
          <w:szCs w:val="18"/>
        </w:rPr>
        <w:t xml:space="preserve"> – Jednotkový ceník činností prováděných </w:t>
      </w:r>
      <w:r w:rsidRPr="00587033">
        <w:rPr>
          <w:rFonts w:ascii="Verdana" w:hAnsi="Verdana" w:cstheme="minorHAnsi"/>
          <w:sz w:val="18"/>
          <w:szCs w:val="18"/>
        </w:rPr>
        <w:t>Poskytovatelem</w:t>
      </w:r>
    </w:p>
    <w:p w:rsidR="00334D36" w:rsidRDefault="00334D36" w:rsidP="00334D3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</w:t>
      </w:r>
      <w:r w:rsidRPr="004F3E53">
        <w:rPr>
          <w:rFonts w:ascii="Verdana" w:hAnsi="Verdana" w:cstheme="minorHAnsi"/>
          <w:sz w:val="18"/>
          <w:szCs w:val="18"/>
        </w:rPr>
        <w:t xml:space="preserve"> – </w:t>
      </w:r>
      <w:r>
        <w:rPr>
          <w:rFonts w:ascii="Verdana" w:hAnsi="Verdana" w:cstheme="minorHAnsi"/>
          <w:sz w:val="18"/>
          <w:szCs w:val="18"/>
        </w:rPr>
        <w:t>Seznam realizačního týmu</w:t>
      </w:r>
    </w:p>
    <w:p w:rsidR="00334D36" w:rsidRPr="004F3E53" w:rsidRDefault="00334D36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Pr="004F3E53">
        <w:rPr>
          <w:rFonts w:ascii="Verdana" w:hAnsi="Verdana" w:cstheme="minorHAnsi"/>
          <w:sz w:val="18"/>
          <w:szCs w:val="18"/>
        </w:rPr>
        <w:t xml:space="preserve"> – Obchodní podmínky</w:t>
      </w:r>
    </w:p>
    <w:p w:rsidR="00002574" w:rsidRPr="006334A6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6334A6">
        <w:rPr>
          <w:rFonts w:ascii="Verdana" w:hAnsi="Verdana" w:cstheme="minorHAnsi"/>
          <w:sz w:val="18"/>
          <w:szCs w:val="18"/>
          <w:highlight w:val="yellow"/>
        </w:rPr>
        <w:t>Příloha č. 4 – Seznam poddodavatelů</w:t>
      </w:r>
      <w:r w:rsidR="00334D36" w:rsidRPr="006334A6">
        <w:rPr>
          <w:rFonts w:ascii="Verdana" w:hAnsi="Verdana" w:cstheme="minorHAnsi"/>
          <w:sz w:val="18"/>
          <w:szCs w:val="18"/>
          <w:highlight w:val="yellow"/>
        </w:rPr>
        <w:t xml:space="preserve"> – doplní Poskytovatel</w:t>
      </w:r>
    </w:p>
    <w:p w:rsidR="00334D36" w:rsidRPr="005A4157" w:rsidRDefault="00334D36" w:rsidP="005A41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theme="minorHAnsi"/>
          <w:sz w:val="18"/>
          <w:szCs w:val="18"/>
          <w:lang w:eastAsia="ar-SA"/>
        </w:rPr>
      </w:pPr>
      <w:r w:rsidRPr="006334A6">
        <w:rPr>
          <w:rFonts w:ascii="Verdana" w:hAnsi="Verdana" w:cstheme="minorHAnsi"/>
          <w:sz w:val="18"/>
          <w:szCs w:val="18"/>
          <w:highlight w:val="yellow"/>
        </w:rPr>
        <w:t xml:space="preserve">Příloha č. 5 - </w:t>
      </w:r>
      <w:r w:rsidR="00E225EB" w:rsidRPr="006334A6">
        <w:rPr>
          <w:rFonts w:ascii="Verdana" w:eastAsia="Times New Roman" w:hAnsi="Verdana" w:cstheme="minorHAnsi"/>
          <w:sz w:val="18"/>
          <w:szCs w:val="18"/>
          <w:highlight w:val="yellow"/>
          <w:lang w:eastAsia="ar-SA"/>
        </w:rPr>
        <w:t>P</w:t>
      </w:r>
      <w:r w:rsidRPr="006334A6">
        <w:rPr>
          <w:rFonts w:ascii="Verdana" w:eastAsia="Times New Roman" w:hAnsi="Verdana" w:cstheme="minorHAnsi"/>
          <w:sz w:val="18"/>
          <w:szCs w:val="18"/>
          <w:highlight w:val="yellow"/>
          <w:lang w:eastAsia="ar-SA"/>
        </w:rPr>
        <w:t>lná moc (pouze v případě zastoupení zhotovitele osobou na základě plné moci)</w:t>
      </w:r>
    </w:p>
    <w:p w:rsidR="0090270E" w:rsidRPr="004F3E53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002574" w:rsidRPr="004F3E53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4F3E53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4F3E53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4F3E53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4F3E53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4F3E53">
        <w:rPr>
          <w:rFonts w:ascii="Verdana" w:hAnsi="Verdana" w:cstheme="minorHAnsi"/>
          <w:b w:val="0"/>
          <w:sz w:val="18"/>
          <w:szCs w:val="18"/>
        </w:rPr>
        <w:t> Praze, dne</w:t>
      </w:r>
      <w:r w:rsidRPr="004F3E53">
        <w:rPr>
          <w:rFonts w:ascii="Verdana" w:hAnsi="Verdana" w:cstheme="minorHAnsi"/>
          <w:b w:val="0"/>
          <w:sz w:val="18"/>
          <w:szCs w:val="18"/>
        </w:rPr>
        <w:t xml:space="preserve"> ……………….</w:t>
      </w:r>
      <w:r w:rsidR="00174612" w:rsidRPr="004F3E53">
        <w:rPr>
          <w:rFonts w:ascii="Verdana" w:hAnsi="Verdana" w:cstheme="minorHAnsi"/>
          <w:b w:val="0"/>
          <w:sz w:val="18"/>
          <w:szCs w:val="18"/>
        </w:rPr>
        <w:tab/>
      </w:r>
      <w:r w:rsidR="00174612" w:rsidRPr="004F3E53">
        <w:rPr>
          <w:rFonts w:ascii="Verdana" w:hAnsi="Verdana" w:cstheme="minorHAnsi"/>
          <w:b w:val="0"/>
          <w:sz w:val="18"/>
          <w:szCs w:val="18"/>
        </w:rPr>
        <w:tab/>
      </w:r>
      <w:r w:rsidR="000770E5" w:rsidRPr="004F3E53">
        <w:rPr>
          <w:rFonts w:ascii="Verdana" w:hAnsi="Verdana" w:cstheme="minorHAnsi"/>
          <w:b w:val="0"/>
          <w:sz w:val="18"/>
          <w:szCs w:val="18"/>
        </w:rPr>
        <w:tab/>
      </w:r>
      <w:r w:rsidR="000770E5" w:rsidRPr="004F3E53">
        <w:rPr>
          <w:rFonts w:ascii="Verdana" w:hAnsi="Verdana" w:cstheme="minorHAnsi"/>
          <w:b w:val="0"/>
          <w:sz w:val="18"/>
          <w:szCs w:val="18"/>
        </w:rPr>
        <w:tab/>
      </w:r>
      <w:r w:rsidR="00174612" w:rsidRPr="004F3E53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4F3E53">
        <w:rPr>
          <w:rFonts w:ascii="Verdana" w:hAnsi="Verdana" w:cstheme="minorHAnsi"/>
          <w:b w:val="0"/>
          <w:sz w:val="18"/>
          <w:szCs w:val="18"/>
        </w:rPr>
        <w:t>…</w:t>
      </w:r>
      <w:r w:rsidR="00174612" w:rsidRPr="004F3E53">
        <w:rPr>
          <w:rFonts w:ascii="Verdana" w:hAnsi="Verdana" w:cstheme="minorHAnsi"/>
          <w:b w:val="0"/>
          <w:sz w:val="18"/>
          <w:szCs w:val="18"/>
        </w:rPr>
        <w:t xml:space="preserve"> dne:………….</w:t>
      </w:r>
    </w:p>
    <w:p w:rsidR="00CC5257" w:rsidRPr="004F3E53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4F3E53">
        <w:rPr>
          <w:rFonts w:ascii="Verdana" w:hAnsi="Verdana" w:cstheme="minorHAnsi"/>
          <w:b w:val="0"/>
          <w:sz w:val="18"/>
          <w:szCs w:val="18"/>
        </w:rPr>
        <w:t xml:space="preserve">…..…………………………………   </w:t>
      </w:r>
      <w:r w:rsidRPr="004F3E53">
        <w:rPr>
          <w:rFonts w:ascii="Verdana" w:hAnsi="Verdana" w:cstheme="minorHAnsi"/>
          <w:b w:val="0"/>
          <w:sz w:val="18"/>
          <w:szCs w:val="18"/>
        </w:rPr>
        <w:tab/>
      </w:r>
      <w:r w:rsidRPr="004F3E53">
        <w:rPr>
          <w:rFonts w:ascii="Verdana" w:hAnsi="Verdana" w:cstheme="minorHAnsi"/>
          <w:b w:val="0"/>
          <w:sz w:val="18"/>
          <w:szCs w:val="18"/>
        </w:rPr>
        <w:tab/>
      </w:r>
      <w:r w:rsidR="000770E5" w:rsidRPr="004F3E53">
        <w:rPr>
          <w:rFonts w:ascii="Verdana" w:hAnsi="Verdana" w:cstheme="minorHAnsi"/>
          <w:b w:val="0"/>
          <w:sz w:val="18"/>
          <w:szCs w:val="18"/>
        </w:rPr>
        <w:tab/>
      </w:r>
      <w:r w:rsidR="005A4157">
        <w:rPr>
          <w:rFonts w:ascii="Verdana" w:hAnsi="Verdana" w:cstheme="minorHAnsi"/>
          <w:b w:val="0"/>
          <w:sz w:val="18"/>
          <w:szCs w:val="18"/>
        </w:rPr>
        <w:tab/>
      </w:r>
      <w:r w:rsidR="00A77CA7" w:rsidRPr="004F3E53">
        <w:rPr>
          <w:rFonts w:ascii="Verdana" w:hAnsi="Verdana" w:cstheme="minorHAnsi"/>
          <w:b w:val="0"/>
          <w:sz w:val="18"/>
          <w:szCs w:val="18"/>
        </w:rPr>
        <w:t>…………………………………..</w:t>
      </w:r>
      <w:r w:rsidRPr="004F3E53">
        <w:rPr>
          <w:rFonts w:ascii="Verdana" w:hAnsi="Verdana" w:cstheme="minorHAnsi"/>
          <w:b w:val="0"/>
          <w:sz w:val="18"/>
          <w:szCs w:val="18"/>
        </w:rPr>
        <w:tab/>
      </w:r>
      <w:r w:rsidR="00A77CA7" w:rsidRPr="004F3E53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4F3E53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4F3E53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4F3E53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5A4157" w:rsidRDefault="005A4157" w:rsidP="000770E5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Za </w:t>
      </w:r>
      <w:r w:rsidR="005C7CE7" w:rsidRPr="004F3E53">
        <w:rPr>
          <w:rFonts w:ascii="Verdana" w:hAnsi="Verdana" w:cstheme="minorHAnsi"/>
          <w:b w:val="0"/>
          <w:sz w:val="18"/>
          <w:szCs w:val="18"/>
        </w:rPr>
        <w:t>Objednatel</w:t>
      </w:r>
      <w:r>
        <w:rPr>
          <w:rFonts w:ascii="Verdana" w:hAnsi="Verdana" w:cstheme="minorHAnsi"/>
          <w:b w:val="0"/>
          <w:sz w:val="18"/>
          <w:szCs w:val="18"/>
        </w:rPr>
        <w:t>e</w:t>
      </w:r>
      <w:r w:rsidR="00CC5257" w:rsidRPr="004F3E53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4F3E53">
        <w:rPr>
          <w:rFonts w:ascii="Verdana" w:hAnsi="Verdana" w:cstheme="minorHAnsi"/>
          <w:b w:val="0"/>
          <w:sz w:val="18"/>
          <w:szCs w:val="18"/>
        </w:rPr>
        <w:tab/>
      </w:r>
      <w:r w:rsidR="00712561" w:rsidRPr="004F3E53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5C7CE7" w:rsidRPr="004F3E53">
        <w:rPr>
          <w:rFonts w:ascii="Verdana" w:hAnsi="Verdana" w:cstheme="minorHAnsi"/>
          <w:b w:val="0"/>
          <w:sz w:val="18"/>
          <w:szCs w:val="18"/>
        </w:rPr>
        <w:tab/>
      </w:r>
      <w:r w:rsidR="005C7CE7" w:rsidRPr="004F3E53">
        <w:rPr>
          <w:rFonts w:ascii="Verdana" w:hAnsi="Verdana" w:cstheme="minorHAnsi"/>
          <w:b w:val="0"/>
          <w:sz w:val="18"/>
          <w:szCs w:val="18"/>
        </w:rPr>
        <w:tab/>
      </w:r>
      <w:r w:rsidR="005C7CE7" w:rsidRPr="004F3E53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Za Poskytovatele</w:t>
      </w:r>
      <w:r w:rsidR="00CC5257" w:rsidRPr="004F3E53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4F3E53" w:rsidRDefault="005A4157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Aleš Krejčí</w:t>
      </w:r>
      <w:r w:rsidR="000770E5" w:rsidRPr="004F3E53">
        <w:rPr>
          <w:rFonts w:ascii="Verdana" w:hAnsi="Verdana" w:cstheme="minorHAnsi"/>
          <w:b/>
          <w:sz w:val="18"/>
          <w:szCs w:val="18"/>
        </w:rPr>
        <w:tab/>
      </w:r>
      <w:r w:rsidR="004B17F3" w:rsidRPr="004F3E53">
        <w:rPr>
          <w:rFonts w:ascii="Verdana" w:hAnsi="Verdana" w:cstheme="minorHAnsi"/>
          <w:b/>
          <w:sz w:val="18"/>
          <w:szCs w:val="18"/>
        </w:rPr>
        <w:tab/>
      </w:r>
      <w:r w:rsidR="004B17F3" w:rsidRPr="004F3E5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4F3E53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5A4157" w:rsidRDefault="00B75DBD" w:rsidP="00C16FD1">
      <w:pPr>
        <w:pStyle w:val="acnormal"/>
        <w:spacing w:before="0"/>
        <w:ind w:left="4962" w:hanging="4962"/>
        <w:rPr>
          <w:rFonts w:ascii="Verdana" w:hAnsi="Verdana" w:cstheme="minorHAnsi"/>
          <w:sz w:val="22"/>
        </w:rPr>
      </w:pPr>
      <w:r>
        <w:rPr>
          <w:rFonts w:ascii="Verdana" w:hAnsi="Verdana" w:cstheme="minorHAnsi"/>
          <w:sz w:val="18"/>
          <w:szCs w:val="18"/>
        </w:rPr>
        <w:t>n</w:t>
      </w:r>
      <w:r w:rsidR="005A4157">
        <w:rPr>
          <w:rFonts w:ascii="Verdana" w:hAnsi="Verdana" w:cstheme="minorHAnsi"/>
          <w:sz w:val="18"/>
          <w:szCs w:val="18"/>
        </w:rPr>
        <w:t>áměstek GŘ pro ekonomiku</w:t>
      </w:r>
      <w:r w:rsidR="005A4157">
        <w:rPr>
          <w:rFonts w:ascii="Verdana" w:hAnsi="Verdana" w:cstheme="minorHAnsi"/>
          <w:sz w:val="18"/>
          <w:szCs w:val="18"/>
        </w:rPr>
        <w:tab/>
      </w:r>
      <w:r w:rsidR="005A4157" w:rsidRPr="004F3E53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5A4157">
        <w:rPr>
          <w:rFonts w:ascii="Verdana" w:hAnsi="Verdana" w:cstheme="minorHAnsi"/>
          <w:sz w:val="18"/>
          <w:szCs w:val="18"/>
        </w:rPr>
        <w:tab/>
      </w:r>
      <w:r w:rsidR="000770E5" w:rsidRPr="005A4157">
        <w:rPr>
          <w:rFonts w:ascii="Verdana" w:hAnsi="Verdana" w:cstheme="minorHAnsi"/>
          <w:sz w:val="18"/>
          <w:szCs w:val="18"/>
        </w:rPr>
        <w:tab/>
      </w:r>
      <w:r w:rsidR="000770E5" w:rsidRPr="005A4157">
        <w:rPr>
          <w:rFonts w:ascii="Verdana" w:hAnsi="Verdana" w:cstheme="minorHAnsi"/>
          <w:sz w:val="18"/>
          <w:szCs w:val="18"/>
        </w:rPr>
        <w:tab/>
      </w:r>
      <w:r w:rsidR="000770E5" w:rsidRPr="005A4157">
        <w:rPr>
          <w:rFonts w:ascii="Verdana" w:hAnsi="Verdana" w:cstheme="minorHAnsi"/>
          <w:sz w:val="18"/>
          <w:szCs w:val="18"/>
        </w:rPr>
        <w:tab/>
      </w:r>
      <w:r w:rsidR="000770E5" w:rsidRPr="005A4157">
        <w:rPr>
          <w:rFonts w:ascii="Verdana" w:hAnsi="Verdana" w:cstheme="minorHAnsi"/>
          <w:sz w:val="18"/>
          <w:szCs w:val="18"/>
        </w:rPr>
        <w:tab/>
      </w:r>
      <w:r w:rsidR="00C16FD1" w:rsidRPr="005A4157">
        <w:rPr>
          <w:rFonts w:ascii="Verdana" w:hAnsi="Verdana" w:cstheme="minorHAnsi"/>
          <w:sz w:val="18"/>
          <w:szCs w:val="18"/>
        </w:rPr>
        <w:tab/>
      </w:r>
      <w:r w:rsidR="00C16FD1" w:rsidRPr="005A4157">
        <w:rPr>
          <w:rFonts w:ascii="Verdana" w:hAnsi="Verdana" w:cstheme="minorHAnsi"/>
          <w:sz w:val="22"/>
        </w:rPr>
        <w:tab/>
      </w:r>
      <w:r w:rsidR="00C16FD1" w:rsidRPr="005A4157">
        <w:rPr>
          <w:rFonts w:ascii="Verdana" w:hAnsi="Verdana" w:cstheme="minorHAnsi"/>
          <w:sz w:val="22"/>
        </w:rPr>
        <w:tab/>
        <w:t xml:space="preserve">  </w:t>
      </w:r>
    </w:p>
    <w:p w:rsidR="00C16FD1" w:rsidRPr="00E746F8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22"/>
        </w:rPr>
      </w:pPr>
    </w:p>
    <w:p w:rsidR="00E47AA7" w:rsidRPr="00E746F8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22"/>
        </w:rPr>
      </w:pPr>
    </w:p>
    <w:p w:rsidR="00D5313F" w:rsidRPr="00334D36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334D36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334D36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334D36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334D36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334D36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</w:rPr>
      </w:pPr>
    </w:p>
    <w:sectPr w:rsidR="0090270E" w:rsidRPr="00E746F8" w:rsidSect="000009AF">
      <w:footerReference w:type="default" r:id="rId9"/>
      <w:headerReference w:type="first" r:id="rId10"/>
      <w:footerReference w:type="first" r:id="rId11"/>
      <w:pgSz w:w="11906" w:h="16838"/>
      <w:pgMar w:top="1527" w:right="1417" w:bottom="1417" w:left="1417" w:header="84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EF" w:rsidRDefault="007314EF" w:rsidP="003706CB">
      <w:pPr>
        <w:spacing w:after="0" w:line="240" w:lineRule="auto"/>
      </w:pPr>
      <w:r>
        <w:separator/>
      </w:r>
    </w:p>
  </w:endnote>
  <w:endnote w:type="continuationSeparator" w:id="0">
    <w:p w:rsidR="007314EF" w:rsidRDefault="007314EF" w:rsidP="003706CB">
      <w:pPr>
        <w:spacing w:after="0" w:line="240" w:lineRule="auto"/>
      </w:pPr>
      <w:r>
        <w:continuationSeparator/>
      </w:r>
    </w:p>
  </w:endnote>
  <w:endnote w:type="continuationNotice" w:id="1">
    <w:p w:rsidR="007314EF" w:rsidRDefault="007314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85083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85083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85083" w:rsidRPr="00A85083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85083" w:rsidRPr="00A85083">
            <w:rPr>
              <w:noProof/>
              <w:color w:val="FF5200"/>
              <w:szCs w:val="22"/>
            </w:rPr>
            <w:t>6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EF" w:rsidRDefault="007314EF" w:rsidP="003706CB">
      <w:pPr>
        <w:spacing w:after="0" w:line="240" w:lineRule="auto"/>
      </w:pPr>
      <w:r>
        <w:separator/>
      </w:r>
    </w:p>
  </w:footnote>
  <w:footnote w:type="continuationSeparator" w:id="0">
    <w:p w:rsidR="007314EF" w:rsidRDefault="007314EF" w:rsidP="003706CB">
      <w:pPr>
        <w:spacing w:after="0" w:line="240" w:lineRule="auto"/>
      </w:pPr>
      <w:r>
        <w:continuationSeparator/>
      </w:r>
    </w:p>
  </w:footnote>
  <w:footnote w:type="continuationNotice" w:id="1">
    <w:p w:rsidR="007314EF" w:rsidRDefault="007314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Default="00DE37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B6183C3" wp14:editId="5708AA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9E70A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275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76A3"/>
    <w:rsid w:val="001C7FC3"/>
    <w:rsid w:val="001D2DB5"/>
    <w:rsid w:val="001D65ED"/>
    <w:rsid w:val="001E3E8A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20FE"/>
    <w:rsid w:val="00322F6C"/>
    <w:rsid w:val="003276C2"/>
    <w:rsid w:val="00332559"/>
    <w:rsid w:val="00334D36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1B45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3E53"/>
    <w:rsid w:val="004F7C35"/>
    <w:rsid w:val="0050249A"/>
    <w:rsid w:val="005030F6"/>
    <w:rsid w:val="005166BE"/>
    <w:rsid w:val="00520D2D"/>
    <w:rsid w:val="00521D9E"/>
    <w:rsid w:val="00523C78"/>
    <w:rsid w:val="00542155"/>
    <w:rsid w:val="0055436A"/>
    <w:rsid w:val="00557EB6"/>
    <w:rsid w:val="00560216"/>
    <w:rsid w:val="005623F0"/>
    <w:rsid w:val="00562A02"/>
    <w:rsid w:val="00562B90"/>
    <w:rsid w:val="00563670"/>
    <w:rsid w:val="00574368"/>
    <w:rsid w:val="00587033"/>
    <w:rsid w:val="00596222"/>
    <w:rsid w:val="0059769D"/>
    <w:rsid w:val="005A4157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13B66"/>
    <w:rsid w:val="00616498"/>
    <w:rsid w:val="006334A6"/>
    <w:rsid w:val="00634660"/>
    <w:rsid w:val="00643CE5"/>
    <w:rsid w:val="006452A8"/>
    <w:rsid w:val="00646FD3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14EF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1001"/>
    <w:rsid w:val="00835B2F"/>
    <w:rsid w:val="0083798C"/>
    <w:rsid w:val="00844542"/>
    <w:rsid w:val="0084459D"/>
    <w:rsid w:val="00846710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24B1"/>
    <w:rsid w:val="008B1A0A"/>
    <w:rsid w:val="008B447E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C1FB5"/>
    <w:rsid w:val="009C5F7B"/>
    <w:rsid w:val="009F00BF"/>
    <w:rsid w:val="00A02B02"/>
    <w:rsid w:val="00A107ED"/>
    <w:rsid w:val="00A1363F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85083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10516"/>
    <w:rsid w:val="00B14409"/>
    <w:rsid w:val="00B148AD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75DBD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31031"/>
    <w:rsid w:val="00C3151C"/>
    <w:rsid w:val="00C32A22"/>
    <w:rsid w:val="00C36E51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0BC8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543C"/>
    <w:rsid w:val="00D04FD1"/>
    <w:rsid w:val="00D13D04"/>
    <w:rsid w:val="00D149FB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6BB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25EB"/>
    <w:rsid w:val="00E30AFD"/>
    <w:rsid w:val="00E35CAA"/>
    <w:rsid w:val="00E413C5"/>
    <w:rsid w:val="00E46045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1AAF"/>
    <w:rsid w:val="00ED0D45"/>
    <w:rsid w:val="00ED1C3B"/>
    <w:rsid w:val="00ED3922"/>
    <w:rsid w:val="00ED64A9"/>
    <w:rsid w:val="00ED7AEE"/>
    <w:rsid w:val="00EE07E0"/>
    <w:rsid w:val="00EE18A0"/>
    <w:rsid w:val="00EE77D8"/>
    <w:rsid w:val="00EE7FBF"/>
    <w:rsid w:val="00EF68C6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3DC9-CC75-4D50-95A2-A326B563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2273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Herdová Veronika, DiS.</cp:lastModifiedBy>
  <cp:revision>10</cp:revision>
  <cp:lastPrinted>2019-08-06T13:19:00Z</cp:lastPrinted>
  <dcterms:created xsi:type="dcterms:W3CDTF">2019-07-31T12:40:00Z</dcterms:created>
  <dcterms:modified xsi:type="dcterms:W3CDTF">2019-08-06T13:20:00Z</dcterms:modified>
</cp:coreProperties>
</file>